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67D" w:rsidRPr="00E63E67" w:rsidRDefault="0082667D" w:rsidP="00E63E67">
      <w:pPr>
        <w:pStyle w:val="Titolo5"/>
        <w:jc w:val="center"/>
        <w:rPr>
          <w:caps/>
        </w:rPr>
      </w:pPr>
      <w:r w:rsidRPr="00E63E67">
        <w:rPr>
          <w:caps/>
        </w:rPr>
        <w:t xml:space="preserve">Centro </w:t>
      </w:r>
      <w:proofErr w:type="spellStart"/>
      <w:r w:rsidRPr="00E63E67">
        <w:rPr>
          <w:caps/>
        </w:rPr>
        <w:t>di</w:t>
      </w:r>
      <w:proofErr w:type="spellEnd"/>
      <w:r w:rsidRPr="00E63E67">
        <w:rPr>
          <w:caps/>
        </w:rPr>
        <w:t xml:space="preserve"> Riferimento Oncologico </w:t>
      </w:r>
      <w:proofErr w:type="spellStart"/>
      <w:r w:rsidR="008F015A" w:rsidRPr="00E63E67">
        <w:rPr>
          <w:caps/>
        </w:rPr>
        <w:t>d</w:t>
      </w:r>
      <w:r w:rsidRPr="00E63E67">
        <w:rPr>
          <w:caps/>
        </w:rPr>
        <w:t>i</w:t>
      </w:r>
      <w:proofErr w:type="spellEnd"/>
      <w:r w:rsidRPr="00E63E67">
        <w:rPr>
          <w:caps/>
        </w:rPr>
        <w:t xml:space="preserve"> Aviano</w:t>
      </w:r>
    </w:p>
    <w:p w:rsidR="0082667D" w:rsidRDefault="0082667D">
      <w:pPr>
        <w:rPr>
          <w:b/>
          <w:spacing w:val="-6"/>
          <w:sz w:val="26"/>
        </w:rPr>
      </w:pPr>
    </w:p>
    <w:p w:rsidR="0082667D" w:rsidRDefault="0082667D">
      <w:pPr>
        <w:rPr>
          <w:b/>
          <w:spacing w:val="-6"/>
          <w:sz w:val="26"/>
        </w:rPr>
      </w:pPr>
    </w:p>
    <w:p w:rsidR="0082667D" w:rsidRDefault="0082667D">
      <w:pPr>
        <w:rPr>
          <w:b/>
          <w:spacing w:val="-6"/>
          <w:sz w:val="26"/>
        </w:rPr>
      </w:pPr>
    </w:p>
    <w:p w:rsidR="0082667D" w:rsidRDefault="006C34BC">
      <w:pPr>
        <w:jc w:val="center"/>
        <w:rPr>
          <w:b/>
          <w:smallCaps/>
          <w:spacing w:val="-6"/>
          <w:sz w:val="28"/>
        </w:rPr>
      </w:pPr>
      <w:r>
        <w:rPr>
          <w:b/>
          <w:smallCaps/>
          <w:spacing w:val="-6"/>
          <w:sz w:val="28"/>
        </w:rPr>
        <w:t>Organismo</w:t>
      </w:r>
      <w:r w:rsidR="0082667D">
        <w:rPr>
          <w:b/>
          <w:smallCaps/>
          <w:spacing w:val="-6"/>
          <w:sz w:val="28"/>
        </w:rPr>
        <w:t xml:space="preserve"> </w:t>
      </w:r>
      <w:r w:rsidR="00083571">
        <w:rPr>
          <w:b/>
          <w:smallCaps/>
          <w:spacing w:val="-6"/>
          <w:sz w:val="28"/>
        </w:rPr>
        <w:t xml:space="preserve">Indipendente </w:t>
      </w:r>
      <w:r w:rsidR="0082667D">
        <w:rPr>
          <w:b/>
          <w:smallCaps/>
          <w:spacing w:val="-6"/>
          <w:sz w:val="28"/>
        </w:rPr>
        <w:t>di Valutazione</w:t>
      </w:r>
      <w:r w:rsidR="00083571">
        <w:rPr>
          <w:b/>
          <w:smallCaps/>
          <w:spacing w:val="-6"/>
          <w:sz w:val="28"/>
        </w:rPr>
        <w:t xml:space="preserve"> </w:t>
      </w:r>
    </w:p>
    <w:p w:rsidR="0082667D" w:rsidRDefault="0082667D">
      <w:pPr>
        <w:jc w:val="center"/>
        <w:rPr>
          <w:b/>
          <w:smallCaps/>
          <w:spacing w:val="-6"/>
          <w:sz w:val="28"/>
        </w:rPr>
      </w:pPr>
      <w:r>
        <w:rPr>
          <w:b/>
          <w:smallCaps/>
          <w:spacing w:val="-6"/>
          <w:sz w:val="28"/>
        </w:rPr>
        <w:t xml:space="preserve">Verbale n. </w:t>
      </w:r>
      <w:r w:rsidR="00FD73A1">
        <w:rPr>
          <w:b/>
          <w:smallCaps/>
          <w:spacing w:val="-6"/>
          <w:sz w:val="28"/>
        </w:rPr>
        <w:t>4</w:t>
      </w:r>
    </w:p>
    <w:p w:rsidR="0082667D" w:rsidRDefault="0082667D">
      <w:pPr>
        <w:pStyle w:val="Titolo1"/>
        <w:rPr>
          <w:spacing w:val="-6"/>
          <w:sz w:val="28"/>
        </w:rPr>
      </w:pPr>
      <w:r>
        <w:rPr>
          <w:spacing w:val="-6"/>
          <w:sz w:val="28"/>
        </w:rPr>
        <w:t xml:space="preserve">in data </w:t>
      </w:r>
      <w:r w:rsidR="00FD73A1">
        <w:rPr>
          <w:spacing w:val="-6"/>
          <w:sz w:val="28"/>
        </w:rPr>
        <w:t>03</w:t>
      </w:r>
      <w:r>
        <w:rPr>
          <w:spacing w:val="-6"/>
          <w:sz w:val="28"/>
        </w:rPr>
        <w:t>/</w:t>
      </w:r>
      <w:r w:rsidR="00122CE0">
        <w:rPr>
          <w:spacing w:val="-6"/>
          <w:sz w:val="28"/>
        </w:rPr>
        <w:t>0</w:t>
      </w:r>
      <w:r w:rsidR="00FD73A1">
        <w:rPr>
          <w:spacing w:val="-6"/>
          <w:sz w:val="28"/>
        </w:rPr>
        <w:t>8</w:t>
      </w:r>
      <w:r w:rsidR="00335F2A">
        <w:rPr>
          <w:spacing w:val="-6"/>
          <w:sz w:val="28"/>
        </w:rPr>
        <w:t>/20</w:t>
      </w:r>
      <w:r w:rsidR="005A6231">
        <w:rPr>
          <w:spacing w:val="-6"/>
          <w:sz w:val="28"/>
        </w:rPr>
        <w:t>1</w:t>
      </w:r>
      <w:r w:rsidR="006D49A0">
        <w:rPr>
          <w:spacing w:val="-6"/>
          <w:sz w:val="28"/>
        </w:rPr>
        <w:t>7</w:t>
      </w:r>
    </w:p>
    <w:p w:rsidR="0082667D" w:rsidRDefault="0082667D">
      <w:pPr>
        <w:rPr>
          <w:spacing w:val="-6"/>
          <w:sz w:val="22"/>
        </w:rPr>
      </w:pPr>
    </w:p>
    <w:p w:rsidR="0082667D" w:rsidRPr="009B575E" w:rsidRDefault="0082667D">
      <w:pPr>
        <w:rPr>
          <w:spacing w:val="-6"/>
          <w:szCs w:val="24"/>
        </w:rPr>
      </w:pPr>
    </w:p>
    <w:p w:rsidR="0082667D" w:rsidRPr="009B575E" w:rsidRDefault="0082667D">
      <w:pPr>
        <w:rPr>
          <w:spacing w:val="-6"/>
          <w:szCs w:val="24"/>
        </w:rPr>
      </w:pPr>
    </w:p>
    <w:p w:rsidR="0082667D" w:rsidRPr="009B575E" w:rsidRDefault="0082667D" w:rsidP="00CE35F3">
      <w:pPr>
        <w:rPr>
          <w:spacing w:val="-6"/>
          <w:szCs w:val="24"/>
        </w:rPr>
      </w:pPr>
      <w:r w:rsidRPr="009B575E">
        <w:rPr>
          <w:spacing w:val="-6"/>
          <w:szCs w:val="24"/>
        </w:rPr>
        <w:tab/>
        <w:t>L’anno 20</w:t>
      </w:r>
      <w:r w:rsidR="00A43AC9">
        <w:rPr>
          <w:spacing w:val="-6"/>
          <w:szCs w:val="24"/>
        </w:rPr>
        <w:t>1</w:t>
      </w:r>
      <w:r w:rsidR="006D49A0">
        <w:rPr>
          <w:spacing w:val="-6"/>
          <w:szCs w:val="24"/>
        </w:rPr>
        <w:t>7</w:t>
      </w:r>
      <w:r w:rsidRPr="009B575E">
        <w:rPr>
          <w:spacing w:val="-6"/>
          <w:szCs w:val="24"/>
        </w:rPr>
        <w:t xml:space="preserve">, il giorno </w:t>
      </w:r>
      <w:r w:rsidR="00FD73A1">
        <w:rPr>
          <w:spacing w:val="-6"/>
          <w:szCs w:val="24"/>
        </w:rPr>
        <w:t>tre</w:t>
      </w:r>
      <w:r w:rsidR="00212FE6">
        <w:rPr>
          <w:spacing w:val="-6"/>
          <w:szCs w:val="24"/>
        </w:rPr>
        <w:t xml:space="preserve"> </w:t>
      </w:r>
      <w:r w:rsidRPr="009B575E">
        <w:rPr>
          <w:spacing w:val="-6"/>
          <w:szCs w:val="24"/>
        </w:rPr>
        <w:t xml:space="preserve">del mese di </w:t>
      </w:r>
      <w:r w:rsidR="00FD73A1">
        <w:rPr>
          <w:spacing w:val="-6"/>
          <w:szCs w:val="24"/>
        </w:rPr>
        <w:t xml:space="preserve">Agosto </w:t>
      </w:r>
      <w:r w:rsidR="00E63E67">
        <w:rPr>
          <w:spacing w:val="-6"/>
          <w:szCs w:val="24"/>
        </w:rPr>
        <w:t xml:space="preserve">con inizio alle ore </w:t>
      </w:r>
      <w:r w:rsidR="002757E8" w:rsidRPr="002757E8">
        <w:rPr>
          <w:spacing w:val="-6"/>
          <w:szCs w:val="24"/>
        </w:rPr>
        <w:t>10</w:t>
      </w:r>
      <w:r w:rsidRPr="002757E8">
        <w:rPr>
          <w:spacing w:val="-6"/>
          <w:szCs w:val="24"/>
        </w:rPr>
        <w:t>,</w:t>
      </w:r>
      <w:r w:rsidR="00E11400">
        <w:rPr>
          <w:spacing w:val="-6"/>
          <w:szCs w:val="24"/>
        </w:rPr>
        <w:t>3</w:t>
      </w:r>
      <w:r w:rsidR="00DC5D2F" w:rsidRPr="002757E8">
        <w:rPr>
          <w:spacing w:val="-6"/>
          <w:szCs w:val="24"/>
        </w:rPr>
        <w:t>0</w:t>
      </w:r>
      <w:r w:rsidRPr="002757E8">
        <w:rPr>
          <w:spacing w:val="-6"/>
          <w:szCs w:val="24"/>
        </w:rPr>
        <w:t xml:space="preserve"> p</w:t>
      </w:r>
      <w:r w:rsidRPr="009B575E">
        <w:rPr>
          <w:spacing w:val="-6"/>
          <w:szCs w:val="24"/>
        </w:rPr>
        <w:t xml:space="preserve">resso la sede del Centro di Riferimento Oncologico di Aviano, Via Franco </w:t>
      </w:r>
      <w:proofErr w:type="spellStart"/>
      <w:r w:rsidRPr="009B575E">
        <w:rPr>
          <w:spacing w:val="-6"/>
          <w:szCs w:val="24"/>
        </w:rPr>
        <w:t>Gallini</w:t>
      </w:r>
      <w:proofErr w:type="spellEnd"/>
      <w:r w:rsidRPr="009B575E">
        <w:rPr>
          <w:spacing w:val="-6"/>
          <w:szCs w:val="24"/>
        </w:rPr>
        <w:t xml:space="preserve"> 2, si è riunito</w:t>
      </w:r>
      <w:r w:rsidR="008F015A">
        <w:rPr>
          <w:spacing w:val="-6"/>
          <w:szCs w:val="24"/>
        </w:rPr>
        <w:t xml:space="preserve"> </w:t>
      </w:r>
      <w:r w:rsidR="00083571">
        <w:rPr>
          <w:spacing w:val="-6"/>
          <w:szCs w:val="24"/>
        </w:rPr>
        <w:t xml:space="preserve">l’Organismo Indipendente di Valutazione </w:t>
      </w:r>
      <w:r w:rsidRPr="009B575E">
        <w:rPr>
          <w:spacing w:val="-6"/>
          <w:szCs w:val="24"/>
        </w:rPr>
        <w:t>dell’Istituto</w:t>
      </w:r>
      <w:r w:rsidR="008F015A">
        <w:rPr>
          <w:spacing w:val="-6"/>
          <w:szCs w:val="24"/>
        </w:rPr>
        <w:t xml:space="preserve">, nominato con deliberazione n. </w:t>
      </w:r>
      <w:r w:rsidR="00BE38C6">
        <w:rPr>
          <w:spacing w:val="-6"/>
          <w:szCs w:val="24"/>
        </w:rPr>
        <w:t>49</w:t>
      </w:r>
      <w:r w:rsidR="008F015A">
        <w:rPr>
          <w:spacing w:val="-6"/>
          <w:szCs w:val="24"/>
        </w:rPr>
        <w:t xml:space="preserve"> del </w:t>
      </w:r>
      <w:r w:rsidR="008F015A" w:rsidRPr="005A6231">
        <w:rPr>
          <w:spacing w:val="-6"/>
          <w:szCs w:val="24"/>
        </w:rPr>
        <w:t>0</w:t>
      </w:r>
      <w:r w:rsidR="00083571" w:rsidRPr="005A6231">
        <w:rPr>
          <w:spacing w:val="-6"/>
          <w:szCs w:val="24"/>
        </w:rPr>
        <w:t>9</w:t>
      </w:r>
      <w:r w:rsidR="005A6231" w:rsidRPr="005A6231">
        <w:rPr>
          <w:spacing w:val="-6"/>
          <w:szCs w:val="24"/>
        </w:rPr>
        <w:t>/0</w:t>
      </w:r>
      <w:r w:rsidR="00BE38C6">
        <w:rPr>
          <w:spacing w:val="-6"/>
          <w:szCs w:val="24"/>
        </w:rPr>
        <w:t>2</w:t>
      </w:r>
      <w:r w:rsidR="005A6231">
        <w:rPr>
          <w:spacing w:val="-6"/>
          <w:szCs w:val="24"/>
        </w:rPr>
        <w:t>/</w:t>
      </w:r>
      <w:r w:rsidR="00083571">
        <w:rPr>
          <w:spacing w:val="-6"/>
          <w:szCs w:val="24"/>
        </w:rPr>
        <w:t>201</w:t>
      </w:r>
      <w:r w:rsidR="00BE38C6">
        <w:rPr>
          <w:spacing w:val="-6"/>
          <w:szCs w:val="24"/>
        </w:rPr>
        <w:t>7</w:t>
      </w:r>
      <w:r w:rsidR="008F015A">
        <w:rPr>
          <w:spacing w:val="-6"/>
          <w:szCs w:val="24"/>
        </w:rPr>
        <w:t>, e</w:t>
      </w:r>
      <w:r w:rsidRPr="009B575E">
        <w:rPr>
          <w:spacing w:val="-6"/>
          <w:szCs w:val="24"/>
        </w:rPr>
        <w:t xml:space="preserve"> </w:t>
      </w:r>
      <w:r w:rsidR="00575E67">
        <w:rPr>
          <w:spacing w:val="-6"/>
          <w:szCs w:val="24"/>
        </w:rPr>
        <w:t xml:space="preserve">così </w:t>
      </w:r>
      <w:r w:rsidRPr="009B575E">
        <w:rPr>
          <w:spacing w:val="-6"/>
          <w:szCs w:val="24"/>
        </w:rPr>
        <w:t xml:space="preserve">composto: </w:t>
      </w:r>
    </w:p>
    <w:p w:rsidR="0082667D" w:rsidRPr="009B575E" w:rsidRDefault="0082667D">
      <w:pPr>
        <w:rPr>
          <w:spacing w:val="-6"/>
          <w:szCs w:val="24"/>
        </w:rPr>
      </w:pPr>
    </w:p>
    <w:p w:rsidR="00BE38C6" w:rsidRDefault="0082667D" w:rsidP="00083571">
      <w:pPr>
        <w:numPr>
          <w:ilvl w:val="0"/>
          <w:numId w:val="15"/>
        </w:numPr>
        <w:tabs>
          <w:tab w:val="clear" w:pos="1724"/>
          <w:tab w:val="num" w:pos="567"/>
          <w:tab w:val="left" w:pos="3261"/>
        </w:tabs>
        <w:ind w:hanging="1582"/>
        <w:rPr>
          <w:spacing w:val="-6"/>
          <w:szCs w:val="24"/>
        </w:rPr>
      </w:pPr>
      <w:r w:rsidRPr="00BE38C6">
        <w:rPr>
          <w:spacing w:val="-6"/>
          <w:szCs w:val="24"/>
        </w:rPr>
        <w:t xml:space="preserve">Dott. </w:t>
      </w:r>
      <w:r w:rsidR="00BE38C6" w:rsidRPr="00BE38C6">
        <w:rPr>
          <w:spacing w:val="-6"/>
          <w:szCs w:val="24"/>
        </w:rPr>
        <w:t>Gianbattista Spagnoli</w:t>
      </w:r>
      <w:r w:rsidR="006514F8">
        <w:rPr>
          <w:spacing w:val="-6"/>
          <w:szCs w:val="24"/>
        </w:rPr>
        <w:t>, Presidente</w:t>
      </w:r>
    </w:p>
    <w:p w:rsidR="00083571" w:rsidRPr="00BE38C6" w:rsidRDefault="00BE38C6" w:rsidP="00083571">
      <w:pPr>
        <w:numPr>
          <w:ilvl w:val="0"/>
          <w:numId w:val="15"/>
        </w:numPr>
        <w:tabs>
          <w:tab w:val="clear" w:pos="1724"/>
          <w:tab w:val="num" w:pos="567"/>
          <w:tab w:val="left" w:pos="3261"/>
        </w:tabs>
        <w:ind w:hanging="1582"/>
        <w:rPr>
          <w:spacing w:val="-6"/>
          <w:szCs w:val="24"/>
        </w:rPr>
      </w:pPr>
      <w:r w:rsidRPr="00BE38C6">
        <w:rPr>
          <w:spacing w:val="-6"/>
          <w:szCs w:val="24"/>
        </w:rPr>
        <w:t xml:space="preserve">Dott.ssa </w:t>
      </w:r>
      <w:proofErr w:type="spellStart"/>
      <w:r w:rsidRPr="00BE38C6">
        <w:rPr>
          <w:spacing w:val="-6"/>
          <w:szCs w:val="24"/>
        </w:rPr>
        <w:t>Tecla</w:t>
      </w:r>
      <w:proofErr w:type="spellEnd"/>
      <w:r w:rsidRPr="00BE38C6">
        <w:rPr>
          <w:spacing w:val="-6"/>
          <w:szCs w:val="24"/>
        </w:rPr>
        <w:t xml:space="preserve"> Del </w:t>
      </w:r>
      <w:proofErr w:type="spellStart"/>
      <w:r w:rsidRPr="00BE38C6">
        <w:rPr>
          <w:spacing w:val="-6"/>
          <w:szCs w:val="24"/>
        </w:rPr>
        <w:t>Dò</w:t>
      </w:r>
      <w:proofErr w:type="spellEnd"/>
      <w:r w:rsidR="006514F8" w:rsidRPr="00345802">
        <w:rPr>
          <w:spacing w:val="-6"/>
          <w:szCs w:val="24"/>
        </w:rPr>
        <w:t>, Componente</w:t>
      </w:r>
      <w:r w:rsidR="006514F8" w:rsidRPr="00345802">
        <w:rPr>
          <w:spacing w:val="-6"/>
          <w:szCs w:val="24"/>
        </w:rPr>
        <w:tab/>
      </w:r>
    </w:p>
    <w:p w:rsidR="005A6231" w:rsidRPr="009B575E" w:rsidRDefault="005A6231" w:rsidP="005A6231">
      <w:pPr>
        <w:numPr>
          <w:ilvl w:val="0"/>
          <w:numId w:val="15"/>
        </w:numPr>
        <w:tabs>
          <w:tab w:val="clear" w:pos="1724"/>
          <w:tab w:val="num" w:pos="567"/>
          <w:tab w:val="left" w:pos="3261"/>
        </w:tabs>
        <w:ind w:hanging="1582"/>
        <w:rPr>
          <w:spacing w:val="-6"/>
          <w:szCs w:val="24"/>
        </w:rPr>
      </w:pPr>
      <w:r w:rsidRPr="009B575E">
        <w:rPr>
          <w:spacing w:val="-6"/>
          <w:szCs w:val="24"/>
        </w:rPr>
        <w:t>Dott.</w:t>
      </w:r>
      <w:r>
        <w:rPr>
          <w:spacing w:val="-6"/>
          <w:szCs w:val="24"/>
        </w:rPr>
        <w:t xml:space="preserve">ssa </w:t>
      </w:r>
      <w:r w:rsidRPr="005A6231">
        <w:rPr>
          <w:spacing w:val="-6"/>
          <w:szCs w:val="24"/>
        </w:rPr>
        <w:t>Angela Zanello</w:t>
      </w:r>
      <w:r w:rsidR="006514F8" w:rsidRPr="00345802">
        <w:rPr>
          <w:spacing w:val="-6"/>
          <w:szCs w:val="24"/>
        </w:rPr>
        <w:t>, Componente</w:t>
      </w:r>
      <w:r w:rsidR="006514F8" w:rsidRPr="00345802">
        <w:rPr>
          <w:spacing w:val="-6"/>
          <w:szCs w:val="24"/>
        </w:rPr>
        <w:tab/>
      </w:r>
    </w:p>
    <w:p w:rsidR="005A6231" w:rsidRDefault="005A6231" w:rsidP="00575E67">
      <w:pPr>
        <w:pStyle w:val="Titolo2"/>
        <w:rPr>
          <w:spacing w:val="-6"/>
          <w:szCs w:val="24"/>
        </w:rPr>
      </w:pPr>
    </w:p>
    <w:p w:rsidR="008F015A" w:rsidRDefault="008F015A" w:rsidP="00575E67">
      <w:pPr>
        <w:pStyle w:val="Titolo2"/>
        <w:rPr>
          <w:spacing w:val="-6"/>
          <w:szCs w:val="24"/>
        </w:rPr>
      </w:pPr>
      <w:r>
        <w:rPr>
          <w:spacing w:val="-6"/>
          <w:szCs w:val="24"/>
        </w:rPr>
        <w:t>Sono presenti inoltre:</w:t>
      </w:r>
    </w:p>
    <w:p w:rsidR="00FC487A" w:rsidRDefault="00FC487A" w:rsidP="00575E67">
      <w:pPr>
        <w:tabs>
          <w:tab w:val="left" w:pos="3261"/>
          <w:tab w:val="left" w:pos="3544"/>
        </w:tabs>
        <w:rPr>
          <w:spacing w:val="-6"/>
          <w:szCs w:val="24"/>
        </w:rPr>
      </w:pPr>
    </w:p>
    <w:p w:rsidR="00575E67" w:rsidRDefault="005A6231" w:rsidP="008F015A">
      <w:pPr>
        <w:tabs>
          <w:tab w:val="left" w:pos="3261"/>
          <w:tab w:val="left" w:pos="3544"/>
        </w:tabs>
        <w:rPr>
          <w:spacing w:val="-6"/>
          <w:szCs w:val="24"/>
        </w:rPr>
      </w:pPr>
      <w:r w:rsidRPr="005A6231">
        <w:rPr>
          <w:spacing w:val="-6"/>
          <w:szCs w:val="24"/>
        </w:rPr>
        <w:t xml:space="preserve">Dott.ssa Cristina </w:t>
      </w:r>
      <w:r w:rsidR="00575E67">
        <w:rPr>
          <w:spacing w:val="-6"/>
          <w:szCs w:val="24"/>
        </w:rPr>
        <w:t xml:space="preserve">Andreetta – </w:t>
      </w:r>
      <w:r w:rsidR="00A94B56">
        <w:rPr>
          <w:spacing w:val="-6"/>
          <w:szCs w:val="24"/>
        </w:rPr>
        <w:t>Dirigente</w:t>
      </w:r>
      <w:r w:rsidR="00575E67">
        <w:rPr>
          <w:spacing w:val="-6"/>
          <w:szCs w:val="24"/>
        </w:rPr>
        <w:t xml:space="preserve"> </w:t>
      </w:r>
      <w:r w:rsidR="00BE38C6">
        <w:rPr>
          <w:spacing w:val="-6"/>
          <w:szCs w:val="24"/>
        </w:rPr>
        <w:t>SOSD</w:t>
      </w:r>
      <w:r w:rsidR="00575E67">
        <w:rPr>
          <w:spacing w:val="-6"/>
          <w:szCs w:val="24"/>
        </w:rPr>
        <w:t xml:space="preserve"> Controllo di Gestione</w:t>
      </w:r>
      <w:r w:rsidR="00A94B56">
        <w:rPr>
          <w:spacing w:val="-6"/>
          <w:szCs w:val="24"/>
        </w:rPr>
        <w:t xml:space="preserve"> CRO Aviano</w:t>
      </w:r>
    </w:p>
    <w:p w:rsidR="003119CB" w:rsidRDefault="003119CB" w:rsidP="008F015A">
      <w:pPr>
        <w:tabs>
          <w:tab w:val="left" w:pos="3261"/>
          <w:tab w:val="left" w:pos="3544"/>
        </w:tabs>
        <w:rPr>
          <w:spacing w:val="-6"/>
          <w:szCs w:val="24"/>
        </w:rPr>
      </w:pPr>
    </w:p>
    <w:p w:rsidR="0082667D" w:rsidRDefault="0082667D">
      <w:pPr>
        <w:ind w:right="-7"/>
        <w:rPr>
          <w:spacing w:val="-6"/>
          <w:szCs w:val="24"/>
        </w:rPr>
      </w:pPr>
      <w:r w:rsidRPr="009B575E">
        <w:rPr>
          <w:spacing w:val="-6"/>
          <w:szCs w:val="24"/>
        </w:rPr>
        <w:t xml:space="preserve">L’ordine del giorno è il seguente: </w:t>
      </w:r>
    </w:p>
    <w:p w:rsidR="00BC592B" w:rsidRPr="009B575E" w:rsidRDefault="00BC592B">
      <w:pPr>
        <w:ind w:right="-7"/>
        <w:rPr>
          <w:spacing w:val="-6"/>
          <w:szCs w:val="24"/>
        </w:rPr>
      </w:pPr>
    </w:p>
    <w:p w:rsidR="009A77D0" w:rsidRDefault="009A77D0" w:rsidP="009A77D0">
      <w:pPr>
        <w:numPr>
          <w:ilvl w:val="0"/>
          <w:numId w:val="16"/>
        </w:numPr>
        <w:tabs>
          <w:tab w:val="clear" w:pos="2856"/>
          <w:tab w:val="num" w:pos="360"/>
        </w:tabs>
        <w:spacing w:line="360" w:lineRule="auto"/>
        <w:ind w:left="2858" w:hanging="2858"/>
      </w:pPr>
      <w:r>
        <w:t>Schede di Valutazione Dirigenza anno 2016;</w:t>
      </w:r>
    </w:p>
    <w:p w:rsidR="009A77D0" w:rsidRDefault="009A77D0" w:rsidP="009A77D0">
      <w:pPr>
        <w:numPr>
          <w:ilvl w:val="0"/>
          <w:numId w:val="16"/>
        </w:numPr>
        <w:tabs>
          <w:tab w:val="clear" w:pos="2856"/>
          <w:tab w:val="num" w:pos="360"/>
        </w:tabs>
        <w:spacing w:line="360" w:lineRule="auto"/>
        <w:ind w:left="2858" w:hanging="2858"/>
      </w:pPr>
      <w:r>
        <w:t>Progetti RAR e Produttività Strategica anno 2016;</w:t>
      </w:r>
    </w:p>
    <w:p w:rsidR="009A77D0" w:rsidRDefault="009A1058" w:rsidP="009A77D0">
      <w:pPr>
        <w:numPr>
          <w:ilvl w:val="0"/>
          <w:numId w:val="16"/>
        </w:numPr>
        <w:tabs>
          <w:tab w:val="clear" w:pos="2856"/>
          <w:tab w:val="num" w:pos="360"/>
        </w:tabs>
        <w:spacing w:line="360" w:lineRule="auto"/>
        <w:ind w:left="360"/>
      </w:pPr>
      <w:r>
        <w:t>Relazione sulla Performance anno 2016: analisi Bilancio di Missione</w:t>
      </w:r>
      <w:r w:rsidR="009A77D0">
        <w:t>;</w:t>
      </w:r>
    </w:p>
    <w:p w:rsidR="009A77D0" w:rsidRPr="007E0118" w:rsidRDefault="009A77D0" w:rsidP="009A77D0">
      <w:pPr>
        <w:numPr>
          <w:ilvl w:val="0"/>
          <w:numId w:val="16"/>
        </w:numPr>
        <w:tabs>
          <w:tab w:val="clear" w:pos="2856"/>
          <w:tab w:val="num" w:pos="360"/>
        </w:tabs>
        <w:spacing w:line="360" w:lineRule="auto"/>
        <w:ind w:left="2858" w:hanging="2858"/>
      </w:pPr>
      <w:r w:rsidRPr="007E0118">
        <w:t>Varie ed eventuali.</w:t>
      </w:r>
    </w:p>
    <w:p w:rsidR="002E1D22" w:rsidRDefault="002E1D22" w:rsidP="00F92EB5">
      <w:pPr>
        <w:ind w:right="-7"/>
        <w:rPr>
          <w:spacing w:val="-6"/>
          <w:szCs w:val="24"/>
        </w:rPr>
      </w:pPr>
    </w:p>
    <w:p w:rsidR="00E020E2" w:rsidRDefault="00E020E2" w:rsidP="00E020E2">
      <w:pPr>
        <w:tabs>
          <w:tab w:val="num" w:pos="0"/>
        </w:tabs>
        <w:ind w:right="-7"/>
        <w:rPr>
          <w:u w:val="single"/>
        </w:rPr>
      </w:pPr>
      <w:r w:rsidRPr="006548BB">
        <w:rPr>
          <w:u w:val="single"/>
        </w:rPr>
        <w:t>Progetti RAR e Produttività Strategica anno 2016</w:t>
      </w:r>
    </w:p>
    <w:p w:rsidR="00E020E2" w:rsidRDefault="00015DEC" w:rsidP="00B509E7">
      <w:pPr>
        <w:tabs>
          <w:tab w:val="num" w:pos="0"/>
        </w:tabs>
        <w:spacing w:before="120"/>
        <w:ind w:right="-6"/>
      </w:pPr>
      <w:r>
        <w:t>L’O</w:t>
      </w:r>
      <w:r w:rsidR="00E020E2" w:rsidRPr="00E020E2">
        <w:t>rganismo</w:t>
      </w:r>
      <w:r w:rsidR="00E020E2">
        <w:t xml:space="preserve"> prende in esame l</w:t>
      </w:r>
      <w:r w:rsidR="00B509E7">
        <w:t xml:space="preserve">a valutazione dei progetti RAR </w:t>
      </w:r>
      <w:r w:rsidR="00E020E2">
        <w:t>e produttività strategica del comparto.</w:t>
      </w:r>
    </w:p>
    <w:p w:rsidR="00E020E2" w:rsidRDefault="00E020E2" w:rsidP="00E020E2">
      <w:pPr>
        <w:tabs>
          <w:tab w:val="num" w:pos="0"/>
        </w:tabs>
        <w:ind w:right="-7"/>
      </w:pPr>
      <w:r>
        <w:t>Con riferimento al progetto produttività strategica “garantire attività strategiche per il servizio” che vede il coinvolgimento del personale della direzione generale e scientifica, l’Organismo fa presente che sarebbe opportuna una migliore declinazione del contenuto dell’obiettivo e dei risultati attesi.</w:t>
      </w:r>
    </w:p>
    <w:p w:rsidR="008C2E96" w:rsidRDefault="008C2E96" w:rsidP="00E020E2">
      <w:pPr>
        <w:tabs>
          <w:tab w:val="num" w:pos="0"/>
        </w:tabs>
        <w:ind w:right="-7"/>
      </w:pPr>
      <w:r>
        <w:t>Con riferimento a</w:t>
      </w:r>
      <w:r w:rsidR="00CC356D">
        <w:t>i progetti</w:t>
      </w:r>
      <w:r>
        <w:t xml:space="preserve"> RAR n. 1</w:t>
      </w:r>
      <w:r w:rsidR="00CC356D">
        <w:t xml:space="preserve"> e 12</w:t>
      </w:r>
      <w:r>
        <w:t xml:space="preserve"> del dipartimento di oncologia medica, si osserva dal punto di vista del metodo che gli obiettivi di formazione andrebbero valutati sulla base delle ricadute della formazione</w:t>
      </w:r>
      <w:r w:rsidR="00B509E7">
        <w:t xml:space="preserve"> medesima</w:t>
      </w:r>
      <w:r>
        <w:t xml:space="preserve"> e non della partecipazione. </w:t>
      </w:r>
    </w:p>
    <w:p w:rsidR="00E020E2" w:rsidRDefault="00EF63DB" w:rsidP="007B59BF">
      <w:pPr>
        <w:tabs>
          <w:tab w:val="num" w:pos="0"/>
        </w:tabs>
        <w:ind w:right="-7"/>
      </w:pPr>
      <w:r>
        <w:t xml:space="preserve">Con riferimento al progetto RAR n. 2 del dipartimento di oncologia medica, </w:t>
      </w:r>
      <w:r w:rsidR="00C92B35">
        <w:t>viene sentita la Posizione Organizzativa del dipartimento che fornisce chiarimenti esaurienti; ciò detto si osser</w:t>
      </w:r>
      <w:r w:rsidR="00B509E7">
        <w:t>va come sarebbe opportuna</w:t>
      </w:r>
      <w:r>
        <w:t xml:space="preserve"> una consequenzialità diretta tra l’obiettivo e la quantificazione del risultato.</w:t>
      </w:r>
    </w:p>
    <w:p w:rsidR="00015DEC" w:rsidRDefault="00015DEC" w:rsidP="00015DEC">
      <w:pPr>
        <w:tabs>
          <w:tab w:val="num" w:pos="0"/>
        </w:tabs>
        <w:ind w:right="-7"/>
      </w:pPr>
      <w:r>
        <w:t>Con riferimento all’obiettivo “</w:t>
      </w:r>
      <w:r w:rsidRPr="00015DEC">
        <w:t>Garantire il servizio nelle giornate in cui c’è il</w:t>
      </w:r>
      <w:r>
        <w:t xml:space="preserve"> </w:t>
      </w:r>
      <w:r w:rsidRPr="00015DEC">
        <w:t>prolungamento dell’</w:t>
      </w:r>
      <w:r>
        <w:t>attività delle Sale Operatorie</w:t>
      </w:r>
      <w:r w:rsidRPr="00015DEC">
        <w:t>”</w:t>
      </w:r>
      <w:r>
        <w:t xml:space="preserve"> del dipartimento </w:t>
      </w:r>
      <w:r w:rsidR="00E11400">
        <w:t xml:space="preserve">di ricerca </w:t>
      </w:r>
      <w:proofErr w:type="spellStart"/>
      <w:r>
        <w:t>traslazionale</w:t>
      </w:r>
      <w:proofErr w:type="spellEnd"/>
      <w:r>
        <w:t>, si ritiene opportuno sottolineare la necessità di un diretto collegamento fra la corretta definizione dell’obiettivo e la quantificazione del risultato.</w:t>
      </w:r>
    </w:p>
    <w:p w:rsidR="00015DEC" w:rsidRDefault="00015DEC" w:rsidP="00015DEC">
      <w:pPr>
        <w:tabs>
          <w:tab w:val="num" w:pos="0"/>
        </w:tabs>
        <w:ind w:right="-7"/>
      </w:pPr>
      <w:r>
        <w:lastRenderedPageBreak/>
        <w:t>Completata l’analisi della documentazione disponibile, l’Organismo conferma la valutazione di prima istanza.</w:t>
      </w:r>
    </w:p>
    <w:p w:rsidR="00015DEC" w:rsidRDefault="00011DDE" w:rsidP="007B59BF">
      <w:pPr>
        <w:tabs>
          <w:tab w:val="num" w:pos="0"/>
        </w:tabs>
        <w:ind w:right="-7"/>
      </w:pPr>
      <w:r>
        <w:t>L’Organ</w:t>
      </w:r>
      <w:r w:rsidR="00BE39FD">
        <w:t>is</w:t>
      </w:r>
      <w:r>
        <w:t>mo prende</w:t>
      </w:r>
      <w:r w:rsidR="00B509E7">
        <w:t xml:space="preserve"> quindi</w:t>
      </w:r>
      <w:r>
        <w:t xml:space="preserve"> in esame le schede relative alla dirigenza medica e SPTA. </w:t>
      </w:r>
    </w:p>
    <w:p w:rsidR="00011DDE" w:rsidRDefault="00011DDE" w:rsidP="007B59BF">
      <w:pPr>
        <w:tabs>
          <w:tab w:val="num" w:pos="0"/>
        </w:tabs>
        <w:ind w:right="-7"/>
      </w:pPr>
      <w:r>
        <w:t>Relativamente all’obiettivo n. 1 dell’oncologia radioterapica, si invita alla cura di una maggiore congruenza tra la descrizione dell’obiettivo e gli indicatori atti a misurarne il raggiungimento.</w:t>
      </w:r>
    </w:p>
    <w:p w:rsidR="00FB4DC7" w:rsidRDefault="00FB4DC7" w:rsidP="00FB4DC7">
      <w:pPr>
        <w:tabs>
          <w:tab w:val="num" w:pos="0"/>
        </w:tabs>
        <w:ind w:right="-7"/>
      </w:pPr>
      <w:r>
        <w:t>Con riferimento all’obiettivo RAR n. 6 dell’oncologia medica sotto riportato, l’organismo constata alcune incongruenze per le quali chiede un approfondimento con il direttore sanitario, il quale chiarisce che il primo</w:t>
      </w:r>
      <w:r w:rsidR="00B509E7">
        <w:t xml:space="preserve"> degli indicatori</w:t>
      </w:r>
      <w:r>
        <w:t xml:space="preserve"> risulta parzialmente raggiunto (evidenza stesura delle regole per l’occupazione delle poltrone DH elaborate nel 2016), il terzo è stato completamente perseguito </w:t>
      </w:r>
      <w:r w:rsidR="00503580">
        <w:t xml:space="preserve">(evidenza della reportistica direzionale 2016 ambulatori follow-up) </w:t>
      </w:r>
      <w:r>
        <w:t>mentre il secondo risulta non conseguito per ragioni non dipendenti dalle strutture di oncologia</w:t>
      </w:r>
      <w:r w:rsidR="00503580">
        <w:t xml:space="preserve"> (dimensione di risultato neutralizzata)</w:t>
      </w:r>
      <w:r>
        <w:t>. Pertanto l’Organismo</w:t>
      </w:r>
      <w:r w:rsidR="00B509E7">
        <w:t>,</w:t>
      </w:r>
      <w:r>
        <w:t xml:space="preserve"> in termini di verifica, d’intesa con il direttore sanitario, ridefinisce il raggiungimento al 50%.</w:t>
      </w:r>
    </w:p>
    <w:p w:rsidR="00FB4DC7" w:rsidRDefault="00FB4DC7" w:rsidP="007B59BF">
      <w:pPr>
        <w:tabs>
          <w:tab w:val="num" w:pos="0"/>
        </w:tabs>
        <w:ind w:right="-7"/>
      </w:pPr>
    </w:p>
    <w:tbl>
      <w:tblPr>
        <w:tblStyle w:val="Grigliatabella"/>
        <w:tblW w:w="0" w:type="auto"/>
        <w:jc w:val="center"/>
        <w:tblLook w:val="04A0"/>
      </w:tblPr>
      <w:tblGrid>
        <w:gridCol w:w="3085"/>
        <w:gridCol w:w="2410"/>
        <w:gridCol w:w="1559"/>
      </w:tblGrid>
      <w:tr w:rsidR="00B509E7" w:rsidTr="00B509E7">
        <w:trPr>
          <w:jc w:val="center"/>
        </w:trPr>
        <w:tc>
          <w:tcPr>
            <w:tcW w:w="3085" w:type="dxa"/>
          </w:tcPr>
          <w:p w:rsidR="00B509E7" w:rsidRDefault="00B509E7" w:rsidP="007B59BF">
            <w:pPr>
              <w:tabs>
                <w:tab w:val="num" w:pos="0"/>
              </w:tabs>
              <w:ind w:right="-7"/>
            </w:pPr>
            <w:r>
              <w:rPr>
                <w:rFonts w:ascii="Calibri,Bold" w:hAnsi="Calibri,Bold" w:cs="Calibri,Bold"/>
                <w:b/>
                <w:bCs/>
                <w:sz w:val="15"/>
                <w:szCs w:val="15"/>
              </w:rPr>
              <w:t>Obiettivo del progetto</w:t>
            </w:r>
          </w:p>
        </w:tc>
        <w:tc>
          <w:tcPr>
            <w:tcW w:w="2410" w:type="dxa"/>
          </w:tcPr>
          <w:p w:rsidR="00B509E7" w:rsidRDefault="00B509E7" w:rsidP="007B59BF">
            <w:pPr>
              <w:tabs>
                <w:tab w:val="num" w:pos="0"/>
              </w:tabs>
              <w:ind w:right="-7"/>
            </w:pPr>
            <w:r>
              <w:rPr>
                <w:rFonts w:ascii="Calibri,Bold" w:hAnsi="Calibri,Bold" w:cs="Calibri,Bold"/>
                <w:b/>
                <w:bCs/>
                <w:sz w:val="15"/>
                <w:szCs w:val="15"/>
              </w:rPr>
              <w:t>indicatore/attività</w:t>
            </w:r>
          </w:p>
        </w:tc>
        <w:tc>
          <w:tcPr>
            <w:tcW w:w="1559" w:type="dxa"/>
          </w:tcPr>
          <w:p w:rsidR="00B509E7" w:rsidRDefault="00B509E7" w:rsidP="007B59BF">
            <w:pPr>
              <w:tabs>
                <w:tab w:val="num" w:pos="0"/>
              </w:tabs>
              <w:ind w:right="-7"/>
            </w:pPr>
            <w:r>
              <w:rPr>
                <w:rFonts w:ascii="Calibri,Bold" w:hAnsi="Calibri,Bold" w:cs="Calibri,Bold"/>
                <w:b/>
                <w:bCs/>
                <w:sz w:val="15"/>
                <w:szCs w:val="15"/>
              </w:rPr>
              <w:t>Risultato atteso / target</w:t>
            </w:r>
          </w:p>
        </w:tc>
      </w:tr>
      <w:tr w:rsidR="00B509E7" w:rsidRPr="00156A2B" w:rsidTr="00B509E7">
        <w:trPr>
          <w:jc w:val="center"/>
        </w:trPr>
        <w:tc>
          <w:tcPr>
            <w:tcW w:w="3085" w:type="dxa"/>
          </w:tcPr>
          <w:p w:rsidR="00B509E7" w:rsidRPr="00156A2B" w:rsidRDefault="00B509E7" w:rsidP="00FB4DC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56A2B">
              <w:rPr>
                <w:rFonts w:ascii="Calibri" w:hAnsi="Calibri" w:cs="Calibri"/>
                <w:sz w:val="16"/>
                <w:szCs w:val="16"/>
              </w:rPr>
              <w:t>a) Riorganizzazione del percorso del DH medico con attivazione di</w:t>
            </w:r>
          </w:p>
          <w:p w:rsidR="00B509E7" w:rsidRPr="00156A2B" w:rsidRDefault="00B509E7" w:rsidP="00FB4DC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56A2B">
              <w:rPr>
                <w:rFonts w:ascii="Calibri" w:hAnsi="Calibri" w:cs="Calibri"/>
                <w:sz w:val="16"/>
                <w:szCs w:val="16"/>
              </w:rPr>
              <w:t>un'agenda unica condivisa, in cui la prenotazione rispetta strettamente</w:t>
            </w:r>
          </w:p>
          <w:p w:rsidR="00B509E7" w:rsidRPr="00156A2B" w:rsidRDefault="00B509E7" w:rsidP="00FB4DC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56A2B">
              <w:rPr>
                <w:rFonts w:ascii="Calibri" w:hAnsi="Calibri" w:cs="Calibri"/>
                <w:sz w:val="16"/>
                <w:szCs w:val="16"/>
              </w:rPr>
              <w:t>l'orario di prenotazione della poltrona di infusione</w:t>
            </w:r>
          </w:p>
          <w:p w:rsidR="00B509E7" w:rsidRPr="00156A2B" w:rsidRDefault="00B509E7" w:rsidP="00FB4DC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56A2B">
              <w:rPr>
                <w:rFonts w:ascii="Calibri" w:hAnsi="Calibri" w:cs="Calibri"/>
                <w:sz w:val="16"/>
                <w:szCs w:val="16"/>
              </w:rPr>
              <w:t>b) separazione in diverse giornate della visita dalla terapia per le terapie</w:t>
            </w:r>
          </w:p>
          <w:p w:rsidR="00B509E7" w:rsidRPr="00156A2B" w:rsidRDefault="00B509E7" w:rsidP="00FB4DC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56A2B">
              <w:rPr>
                <w:rFonts w:ascii="Calibri" w:hAnsi="Calibri" w:cs="Calibri"/>
                <w:sz w:val="16"/>
                <w:szCs w:val="16"/>
              </w:rPr>
              <w:t>che sono state in precedenze codificate come "terapie lunghe"</w:t>
            </w:r>
          </w:p>
          <w:p w:rsidR="00B509E7" w:rsidRPr="00156A2B" w:rsidRDefault="00B509E7" w:rsidP="00FB4DC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56A2B">
              <w:rPr>
                <w:rFonts w:ascii="Calibri" w:hAnsi="Calibri" w:cs="Calibri"/>
                <w:sz w:val="16"/>
                <w:szCs w:val="16"/>
              </w:rPr>
              <w:t>c) Spostamento dei prelievi in area unica istituzionale</w:t>
            </w:r>
          </w:p>
          <w:p w:rsidR="00B509E7" w:rsidRPr="00156A2B" w:rsidRDefault="00B509E7" w:rsidP="00FB4DC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56A2B">
              <w:rPr>
                <w:rFonts w:ascii="Calibri" w:hAnsi="Calibri" w:cs="Calibri"/>
                <w:sz w:val="16"/>
                <w:szCs w:val="16"/>
              </w:rPr>
              <w:t>d) Spostamento dell'area medicazione dei dispositivi centrali in infusione</w:t>
            </w:r>
          </w:p>
          <w:p w:rsidR="00B509E7" w:rsidRPr="00156A2B" w:rsidRDefault="00B509E7" w:rsidP="00FB4DC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56A2B">
              <w:rPr>
                <w:rFonts w:ascii="Calibri" w:hAnsi="Calibri" w:cs="Calibri"/>
                <w:sz w:val="16"/>
                <w:szCs w:val="16"/>
              </w:rPr>
              <w:t>in altra area (piastra ambulatoriale)</w:t>
            </w:r>
          </w:p>
          <w:p w:rsidR="00B509E7" w:rsidRPr="00156A2B" w:rsidRDefault="00B509E7" w:rsidP="00FB4DC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56A2B">
              <w:rPr>
                <w:rFonts w:ascii="Calibri" w:hAnsi="Calibri" w:cs="Calibri"/>
                <w:sz w:val="16"/>
                <w:szCs w:val="16"/>
              </w:rPr>
              <w:t>e) Separazione del percorso delle terapie standard da quelle sperimentali</w:t>
            </w:r>
          </w:p>
          <w:p w:rsidR="00B509E7" w:rsidRPr="00156A2B" w:rsidRDefault="00B509E7" w:rsidP="00FB4DC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56A2B">
              <w:rPr>
                <w:rFonts w:ascii="Calibri" w:hAnsi="Calibri" w:cs="Calibri"/>
                <w:sz w:val="16"/>
                <w:szCs w:val="16"/>
              </w:rPr>
              <w:t>f) Continua l'utilizzo dell'unica agenda di follow-up condivisa tra le</w:t>
            </w:r>
          </w:p>
          <w:p w:rsidR="00B509E7" w:rsidRPr="00156A2B" w:rsidRDefault="00B509E7" w:rsidP="00FB4DC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56A2B">
              <w:rPr>
                <w:rFonts w:ascii="Calibri" w:hAnsi="Calibri" w:cs="Calibri"/>
                <w:sz w:val="16"/>
                <w:szCs w:val="16"/>
              </w:rPr>
              <w:t>oncologie a cui confluiranno in maniera completa i pazienti di follow-up</w:t>
            </w:r>
          </w:p>
          <w:p w:rsidR="00B509E7" w:rsidRPr="00156A2B" w:rsidRDefault="00B509E7" w:rsidP="00FB4DC7">
            <w:pPr>
              <w:tabs>
                <w:tab w:val="num" w:pos="0"/>
              </w:tabs>
              <w:ind w:right="-7"/>
              <w:rPr>
                <w:sz w:val="16"/>
                <w:szCs w:val="16"/>
              </w:rPr>
            </w:pPr>
            <w:r w:rsidRPr="00156A2B">
              <w:rPr>
                <w:rFonts w:ascii="Calibri" w:hAnsi="Calibri" w:cs="Calibri"/>
                <w:sz w:val="16"/>
                <w:szCs w:val="16"/>
              </w:rPr>
              <w:t>di tutte le oncologie</w:t>
            </w:r>
          </w:p>
        </w:tc>
        <w:tc>
          <w:tcPr>
            <w:tcW w:w="2410" w:type="dxa"/>
          </w:tcPr>
          <w:p w:rsidR="00B509E7" w:rsidRPr="00156A2B" w:rsidRDefault="00B509E7" w:rsidP="00FB4DC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56A2B">
              <w:rPr>
                <w:rFonts w:ascii="Calibri" w:hAnsi="Calibri" w:cs="Calibri"/>
                <w:sz w:val="16"/>
                <w:szCs w:val="16"/>
              </w:rPr>
              <w:t>Rispetto dei tempi occupazione poltrone</w:t>
            </w:r>
          </w:p>
          <w:p w:rsidR="00B509E7" w:rsidRPr="00156A2B" w:rsidRDefault="00B509E7" w:rsidP="00FB4DC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56A2B">
              <w:rPr>
                <w:rFonts w:ascii="Calibri" w:hAnsi="Calibri" w:cs="Calibri"/>
                <w:sz w:val="16"/>
                <w:szCs w:val="16"/>
              </w:rPr>
              <w:t>Spostamento attività prelievi e medicazioni ad aree</w:t>
            </w:r>
          </w:p>
          <w:p w:rsidR="00B509E7" w:rsidRPr="00156A2B" w:rsidRDefault="00B509E7" w:rsidP="00FB4DC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56A2B">
              <w:rPr>
                <w:rFonts w:ascii="Calibri" w:hAnsi="Calibri" w:cs="Calibri"/>
                <w:sz w:val="16"/>
                <w:szCs w:val="16"/>
              </w:rPr>
              <w:t>diverse dal DH</w:t>
            </w:r>
          </w:p>
          <w:p w:rsidR="00B509E7" w:rsidRPr="00156A2B" w:rsidRDefault="00B509E7" w:rsidP="00FB4DC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56A2B">
              <w:rPr>
                <w:rFonts w:ascii="Calibri" w:hAnsi="Calibri" w:cs="Calibri"/>
                <w:sz w:val="16"/>
                <w:szCs w:val="16"/>
              </w:rPr>
              <w:t>Prenotazione 100% pazienti in follow-up tramite</w:t>
            </w:r>
          </w:p>
          <w:p w:rsidR="00B509E7" w:rsidRPr="00156A2B" w:rsidRDefault="00B509E7" w:rsidP="00FB4DC7">
            <w:pPr>
              <w:tabs>
                <w:tab w:val="num" w:pos="0"/>
              </w:tabs>
              <w:ind w:right="-7"/>
              <w:rPr>
                <w:sz w:val="16"/>
                <w:szCs w:val="16"/>
              </w:rPr>
            </w:pPr>
            <w:r w:rsidRPr="00156A2B">
              <w:rPr>
                <w:rFonts w:ascii="Calibri" w:hAnsi="Calibri" w:cs="Calibri"/>
                <w:sz w:val="16"/>
                <w:szCs w:val="16"/>
              </w:rPr>
              <w:t>agenda unica</w:t>
            </w:r>
          </w:p>
        </w:tc>
        <w:tc>
          <w:tcPr>
            <w:tcW w:w="1559" w:type="dxa"/>
          </w:tcPr>
          <w:p w:rsidR="00B509E7" w:rsidRPr="00156A2B" w:rsidRDefault="00B509E7" w:rsidP="00FB4DC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56A2B">
              <w:rPr>
                <w:rFonts w:ascii="Calibri" w:hAnsi="Calibri" w:cs="Calibri"/>
                <w:sz w:val="16"/>
                <w:szCs w:val="16"/>
              </w:rPr>
              <w:t>Evidenza delle nuove modalità</w:t>
            </w:r>
          </w:p>
          <w:p w:rsidR="00B509E7" w:rsidRPr="00156A2B" w:rsidRDefault="00B509E7" w:rsidP="00FB4DC7">
            <w:pPr>
              <w:tabs>
                <w:tab w:val="num" w:pos="0"/>
              </w:tabs>
              <w:ind w:right="-7"/>
              <w:rPr>
                <w:sz w:val="16"/>
                <w:szCs w:val="16"/>
              </w:rPr>
            </w:pPr>
            <w:r w:rsidRPr="00156A2B">
              <w:rPr>
                <w:rFonts w:ascii="Calibri" w:hAnsi="Calibri" w:cs="Calibri"/>
                <w:sz w:val="16"/>
                <w:szCs w:val="16"/>
              </w:rPr>
              <w:t>organizzative</w:t>
            </w:r>
          </w:p>
        </w:tc>
      </w:tr>
    </w:tbl>
    <w:p w:rsidR="006845D3" w:rsidRDefault="006845D3" w:rsidP="007B59BF">
      <w:pPr>
        <w:tabs>
          <w:tab w:val="num" w:pos="0"/>
        </w:tabs>
        <w:ind w:right="-7"/>
      </w:pPr>
    </w:p>
    <w:p w:rsidR="006A4FF9" w:rsidRDefault="006A4FF9" w:rsidP="007B59BF">
      <w:pPr>
        <w:tabs>
          <w:tab w:val="num" w:pos="0"/>
        </w:tabs>
        <w:ind w:right="-7"/>
      </w:pPr>
      <w:r>
        <w:t>Con riferimento all’obiettivo n. 9 dell’oncologia medica, si osserva che la documentazione agli atti non permette di confer</w:t>
      </w:r>
      <w:r w:rsidR="00B509E7">
        <w:t xml:space="preserve">mare la valutazione del 100% espressa in </w:t>
      </w:r>
      <w:r>
        <w:t xml:space="preserve">prima istanza: vengono documentati </w:t>
      </w:r>
      <w:r w:rsidR="00833150">
        <w:t xml:space="preserve">n. </w:t>
      </w:r>
      <w:r>
        <w:t xml:space="preserve">36 vs. </w:t>
      </w:r>
      <w:r w:rsidR="00833150">
        <w:t xml:space="preserve">n. </w:t>
      </w:r>
      <w:r>
        <w:t>70 pazienti previsti dal target. Pertanto in termini di mera misurazione e verifica l’obiettivo medesimo è conseguito al 50%.</w:t>
      </w:r>
    </w:p>
    <w:p w:rsidR="002D6278" w:rsidRDefault="002D6278" w:rsidP="002D6278">
      <w:pPr>
        <w:tabs>
          <w:tab w:val="num" w:pos="0"/>
        </w:tabs>
        <w:ind w:right="-7"/>
      </w:pPr>
      <w:r>
        <w:t xml:space="preserve">Per </w:t>
      </w:r>
      <w:r w:rsidR="00B509E7">
        <w:t xml:space="preserve">quanto riguarda </w:t>
      </w:r>
      <w:r>
        <w:t>gli obiettivi dell’area amministrativa, l’Organismo prende atto della non disponibilità della valutazione di prima istanza e si riserva di compiere la propria valutazione successivamente anche per via informatica.</w:t>
      </w:r>
    </w:p>
    <w:p w:rsidR="004B4E23" w:rsidRDefault="004B4E23" w:rsidP="004B4E23">
      <w:pPr>
        <w:tabs>
          <w:tab w:val="num" w:pos="0"/>
        </w:tabs>
        <w:ind w:right="-7"/>
      </w:pPr>
      <w:r>
        <w:t xml:space="preserve">Quale conclusione si ritiene necessario far presente che l’organismo, ai fini dello svolgimento delle proprie attività di valutazione, sia messo nella condizione di verificare ex-ante la costruzione degli obiettivi e dei relativi indicatori anche alla luce delle indicazioni contenute nel </w:t>
      </w:r>
      <w:proofErr w:type="spellStart"/>
      <w:r>
        <w:t>D.Lgs.</w:t>
      </w:r>
      <w:proofErr w:type="spellEnd"/>
      <w:r>
        <w:t xml:space="preserve"> 74/2017.</w:t>
      </w:r>
    </w:p>
    <w:p w:rsidR="004B4E23" w:rsidRDefault="004B4E23" w:rsidP="007B59BF">
      <w:pPr>
        <w:tabs>
          <w:tab w:val="num" w:pos="0"/>
        </w:tabs>
        <w:ind w:right="-7"/>
      </w:pPr>
    </w:p>
    <w:p w:rsidR="00EF63DB" w:rsidRDefault="00EF63DB" w:rsidP="007B59BF">
      <w:pPr>
        <w:tabs>
          <w:tab w:val="num" w:pos="0"/>
        </w:tabs>
        <w:ind w:right="-7"/>
        <w:rPr>
          <w:u w:val="single"/>
        </w:rPr>
      </w:pPr>
    </w:p>
    <w:p w:rsidR="007B59BF" w:rsidRPr="00B509E7" w:rsidRDefault="007B59BF" w:rsidP="00B509E7">
      <w:pPr>
        <w:tabs>
          <w:tab w:val="num" w:pos="0"/>
        </w:tabs>
        <w:ind w:right="-7"/>
        <w:rPr>
          <w:u w:val="single"/>
        </w:rPr>
      </w:pPr>
      <w:r w:rsidRPr="002A0498">
        <w:rPr>
          <w:u w:val="single"/>
        </w:rPr>
        <w:t>Schede di Valutazione Dirigenza anno 2016</w:t>
      </w:r>
    </w:p>
    <w:p w:rsidR="007B59BF" w:rsidRDefault="002D6278" w:rsidP="00B509E7">
      <w:pPr>
        <w:tabs>
          <w:tab w:val="num" w:pos="0"/>
        </w:tabs>
        <w:spacing w:before="120"/>
        <w:ind w:right="-6"/>
        <w:rPr>
          <w:spacing w:val="-6"/>
          <w:szCs w:val="24"/>
        </w:rPr>
      </w:pPr>
      <w:r>
        <w:rPr>
          <w:spacing w:val="-6"/>
          <w:szCs w:val="24"/>
        </w:rPr>
        <w:t xml:space="preserve">Ribadendo </w:t>
      </w:r>
      <w:r w:rsidRPr="00B509E7">
        <w:t>quanto</w:t>
      </w:r>
      <w:r>
        <w:rPr>
          <w:spacing w:val="-6"/>
          <w:szCs w:val="24"/>
        </w:rPr>
        <w:t xml:space="preserve"> già evidenziato nella precedente seduta in ordine allo strumento di valutazione individuale, si constata come l’utilizzazione del medesimo sia idonea allo </w:t>
      </w:r>
      <w:r>
        <w:rPr>
          <w:spacing w:val="-6"/>
          <w:szCs w:val="24"/>
        </w:rPr>
        <w:lastRenderedPageBreak/>
        <w:t>scopo</w:t>
      </w:r>
      <w:r w:rsidR="00B509E7">
        <w:rPr>
          <w:spacing w:val="-6"/>
          <w:szCs w:val="24"/>
        </w:rPr>
        <w:t xml:space="preserve"> di differenziazione della valutazione</w:t>
      </w:r>
      <w:r>
        <w:rPr>
          <w:spacing w:val="-6"/>
          <w:szCs w:val="24"/>
        </w:rPr>
        <w:t xml:space="preserve"> in quanto l’osservazione della dispersione dei giudizi sui singoli dirigenti </w:t>
      </w:r>
      <w:r w:rsidR="00B509E7">
        <w:rPr>
          <w:spacing w:val="-6"/>
          <w:szCs w:val="24"/>
        </w:rPr>
        <w:t>evidenzia</w:t>
      </w:r>
      <w:r>
        <w:rPr>
          <w:spacing w:val="-6"/>
          <w:szCs w:val="24"/>
        </w:rPr>
        <w:t xml:space="preserve"> una variabilità ampia nell’ambito di quella consentita dalla scheda.</w:t>
      </w:r>
    </w:p>
    <w:p w:rsidR="002D6278" w:rsidRDefault="002D6278" w:rsidP="002D6278">
      <w:pPr>
        <w:ind w:right="-7"/>
      </w:pPr>
      <w:r>
        <w:rPr>
          <w:spacing w:val="-6"/>
          <w:szCs w:val="24"/>
        </w:rPr>
        <w:t xml:space="preserve">Si prende altresì atto che il procedimento non è allo stato attuale concluso </w:t>
      </w:r>
      <w:r>
        <w:t xml:space="preserve">e si </w:t>
      </w:r>
      <w:r w:rsidR="00B509E7">
        <w:t xml:space="preserve">fa </w:t>
      </w:r>
      <w:r>
        <w:t>riserva di completare</w:t>
      </w:r>
      <w:r w:rsidR="00B509E7">
        <w:t xml:space="preserve"> l’</w:t>
      </w:r>
      <w:r>
        <w:t>analisi successivamente anche per via informatica.</w:t>
      </w:r>
    </w:p>
    <w:p w:rsidR="002D6278" w:rsidRDefault="002D6278" w:rsidP="00F92EB5">
      <w:pPr>
        <w:ind w:right="-7"/>
        <w:rPr>
          <w:spacing w:val="-6"/>
          <w:szCs w:val="24"/>
        </w:rPr>
      </w:pPr>
    </w:p>
    <w:p w:rsidR="007B59BF" w:rsidRDefault="007B59BF" w:rsidP="00E63E67">
      <w:pPr>
        <w:tabs>
          <w:tab w:val="num" w:pos="0"/>
        </w:tabs>
        <w:ind w:right="-7"/>
        <w:rPr>
          <w:u w:val="single"/>
        </w:rPr>
      </w:pPr>
    </w:p>
    <w:p w:rsidR="00920C62" w:rsidRDefault="007B59BF" w:rsidP="00E63E67">
      <w:pPr>
        <w:tabs>
          <w:tab w:val="num" w:pos="0"/>
        </w:tabs>
        <w:ind w:right="-7"/>
        <w:rPr>
          <w:u w:val="single"/>
        </w:rPr>
      </w:pPr>
      <w:r w:rsidRPr="007B59BF">
        <w:rPr>
          <w:u w:val="single"/>
        </w:rPr>
        <w:t>Relazione sulla Performance anno 2016: analisi Bilancio di Missione</w:t>
      </w:r>
    </w:p>
    <w:p w:rsidR="002A0498" w:rsidRDefault="00B509E7" w:rsidP="00B509E7">
      <w:pPr>
        <w:tabs>
          <w:tab w:val="num" w:pos="0"/>
        </w:tabs>
        <w:spacing w:before="120"/>
        <w:ind w:right="-6"/>
      </w:pPr>
      <w:r>
        <w:t>L’Organismo provvede alla validazione della relazione sulla performance dell’anno 2016, nei termini specificati dal documento allegato.</w:t>
      </w:r>
    </w:p>
    <w:p w:rsidR="009E64EF" w:rsidRDefault="009E64EF" w:rsidP="00E63E67">
      <w:pPr>
        <w:tabs>
          <w:tab w:val="num" w:pos="0"/>
        </w:tabs>
        <w:ind w:right="-7"/>
      </w:pPr>
    </w:p>
    <w:p w:rsidR="00920C62" w:rsidRDefault="00920C62" w:rsidP="00E63E67">
      <w:pPr>
        <w:tabs>
          <w:tab w:val="num" w:pos="0"/>
        </w:tabs>
        <w:ind w:right="-7"/>
      </w:pPr>
    </w:p>
    <w:p w:rsidR="00626A91" w:rsidRPr="00B509E7" w:rsidRDefault="009D0E0F" w:rsidP="00E63E67">
      <w:pPr>
        <w:tabs>
          <w:tab w:val="num" w:pos="0"/>
        </w:tabs>
        <w:ind w:right="-7"/>
        <w:rPr>
          <w:spacing w:val="-6"/>
          <w:szCs w:val="24"/>
          <w:u w:val="single"/>
        </w:rPr>
      </w:pPr>
      <w:r>
        <w:rPr>
          <w:spacing w:val="-6"/>
          <w:szCs w:val="24"/>
          <w:u w:val="single"/>
        </w:rPr>
        <w:t xml:space="preserve">Varie </w:t>
      </w:r>
      <w:r w:rsidRPr="00C271ED">
        <w:rPr>
          <w:spacing w:val="-6"/>
          <w:szCs w:val="24"/>
          <w:u w:val="single"/>
        </w:rPr>
        <w:t xml:space="preserve"> </w:t>
      </w:r>
      <w:r>
        <w:rPr>
          <w:spacing w:val="-6"/>
          <w:szCs w:val="24"/>
          <w:u w:val="single"/>
        </w:rPr>
        <w:t>ed  eventuali</w:t>
      </w:r>
    </w:p>
    <w:p w:rsidR="009D0E0F" w:rsidRDefault="006666CE" w:rsidP="00B509E7">
      <w:pPr>
        <w:tabs>
          <w:tab w:val="num" w:pos="0"/>
        </w:tabs>
        <w:spacing w:before="120"/>
        <w:ind w:right="-6"/>
        <w:rPr>
          <w:spacing w:val="-6"/>
          <w:szCs w:val="24"/>
        </w:rPr>
      </w:pPr>
      <w:r>
        <w:rPr>
          <w:spacing w:val="-6"/>
          <w:szCs w:val="24"/>
        </w:rPr>
        <w:t xml:space="preserve">L’Organismo </w:t>
      </w:r>
      <w:r w:rsidRPr="00B509E7">
        <w:t>visiona</w:t>
      </w:r>
      <w:r>
        <w:rPr>
          <w:spacing w:val="-6"/>
          <w:szCs w:val="24"/>
        </w:rPr>
        <w:t xml:space="preserve"> le schede di budget delle direzioni </w:t>
      </w:r>
      <w:r w:rsidR="00834EF1">
        <w:rPr>
          <w:spacing w:val="-6"/>
          <w:szCs w:val="24"/>
        </w:rPr>
        <w:t xml:space="preserve">anno 2017 </w:t>
      </w:r>
      <w:r>
        <w:rPr>
          <w:spacing w:val="-6"/>
          <w:szCs w:val="24"/>
        </w:rPr>
        <w:t>e, anche in considerazione della data dell’incontro odierno, le ritiene idonee alla prosecuzione del percorso di budget rinviando alla fase di verifica dei risultati una più pertinente valutazione dell’</w:t>
      </w:r>
      <w:r w:rsidR="00AA2067">
        <w:rPr>
          <w:spacing w:val="-6"/>
          <w:szCs w:val="24"/>
        </w:rPr>
        <w:t>idoneità dello strumento e dei contenuti.</w:t>
      </w:r>
    </w:p>
    <w:p w:rsidR="004174E3" w:rsidRDefault="004174E3" w:rsidP="004174E3">
      <w:pPr>
        <w:tabs>
          <w:tab w:val="num" w:pos="0"/>
        </w:tabs>
        <w:ind w:right="-7"/>
        <w:rPr>
          <w:spacing w:val="-6"/>
          <w:szCs w:val="24"/>
        </w:rPr>
      </w:pPr>
    </w:p>
    <w:p w:rsidR="00D97EC1" w:rsidRDefault="00D97EC1" w:rsidP="00E63E67">
      <w:pPr>
        <w:ind w:right="-7"/>
        <w:rPr>
          <w:spacing w:val="-6"/>
          <w:szCs w:val="24"/>
        </w:rPr>
      </w:pPr>
    </w:p>
    <w:p w:rsidR="005269E5" w:rsidRDefault="00E63E67" w:rsidP="00396F1A">
      <w:pPr>
        <w:ind w:right="-7"/>
        <w:rPr>
          <w:noProof/>
          <w:spacing w:val="-6"/>
          <w:sz w:val="22"/>
        </w:rPr>
      </w:pPr>
      <w:r>
        <w:rPr>
          <w:spacing w:val="-6"/>
          <w:szCs w:val="24"/>
        </w:rPr>
        <w:t>La riunione ha termine alle ore</w:t>
      </w:r>
      <w:r w:rsidR="00396F1A">
        <w:rPr>
          <w:spacing w:val="-6"/>
          <w:szCs w:val="24"/>
        </w:rPr>
        <w:t xml:space="preserve"> </w:t>
      </w:r>
      <w:r w:rsidR="00B509E7">
        <w:rPr>
          <w:spacing w:val="-6"/>
          <w:szCs w:val="24"/>
        </w:rPr>
        <w:t>18.30.</w:t>
      </w:r>
    </w:p>
    <w:p w:rsidR="0082667D" w:rsidRDefault="0082667D">
      <w:pPr>
        <w:pStyle w:val="Testofumetto"/>
        <w:rPr>
          <w:rFonts w:ascii="Times New Roman" w:hAnsi="Times New Roman"/>
          <w:sz w:val="12"/>
        </w:rPr>
      </w:pPr>
    </w:p>
    <w:p w:rsidR="0082667D" w:rsidRDefault="0082667D">
      <w:pPr>
        <w:pStyle w:val="Testofumetto"/>
        <w:rPr>
          <w:rFonts w:ascii="Times New Roman" w:hAnsi="Times New Roman"/>
          <w:sz w:val="12"/>
        </w:rPr>
      </w:pPr>
    </w:p>
    <w:p w:rsidR="00730EC2" w:rsidRDefault="00730EC2">
      <w:pPr>
        <w:ind w:left="709"/>
        <w:rPr>
          <w:b/>
          <w:spacing w:val="-6"/>
          <w:szCs w:val="24"/>
        </w:rPr>
      </w:pPr>
    </w:p>
    <w:p w:rsidR="0082667D" w:rsidRPr="00967551" w:rsidRDefault="0082667D">
      <w:pPr>
        <w:ind w:left="709"/>
        <w:rPr>
          <w:b/>
          <w:spacing w:val="-6"/>
          <w:szCs w:val="24"/>
        </w:rPr>
      </w:pPr>
      <w:r w:rsidRPr="00967551">
        <w:rPr>
          <w:b/>
          <w:spacing w:val="-6"/>
          <w:szCs w:val="24"/>
        </w:rPr>
        <w:t>Letto, approvato e sottoscritto</w:t>
      </w:r>
    </w:p>
    <w:p w:rsidR="00967551" w:rsidRDefault="00967551">
      <w:pPr>
        <w:ind w:left="709"/>
        <w:rPr>
          <w:b/>
          <w:spacing w:val="-6"/>
          <w:szCs w:val="24"/>
        </w:rPr>
      </w:pPr>
    </w:p>
    <w:p w:rsidR="00730EC2" w:rsidRDefault="00730EC2">
      <w:pPr>
        <w:ind w:left="709"/>
        <w:rPr>
          <w:b/>
          <w:spacing w:val="-6"/>
          <w:szCs w:val="24"/>
        </w:rPr>
      </w:pPr>
    </w:p>
    <w:p w:rsidR="0082667D" w:rsidRPr="00967551" w:rsidRDefault="0082667D">
      <w:pPr>
        <w:ind w:left="709"/>
        <w:rPr>
          <w:b/>
          <w:spacing w:val="-6"/>
          <w:szCs w:val="24"/>
        </w:rPr>
      </w:pPr>
      <w:r w:rsidRPr="00967551">
        <w:rPr>
          <w:b/>
          <w:spacing w:val="-6"/>
          <w:szCs w:val="24"/>
        </w:rPr>
        <w:t xml:space="preserve">Aviano, </w:t>
      </w:r>
      <w:r w:rsidR="001D4403">
        <w:rPr>
          <w:b/>
          <w:spacing w:val="-6"/>
          <w:szCs w:val="24"/>
        </w:rPr>
        <w:t>03</w:t>
      </w:r>
      <w:r w:rsidRPr="00967551">
        <w:rPr>
          <w:b/>
          <w:spacing w:val="-6"/>
          <w:szCs w:val="24"/>
        </w:rPr>
        <w:t>/0</w:t>
      </w:r>
      <w:r w:rsidR="001D4403">
        <w:rPr>
          <w:b/>
          <w:spacing w:val="-6"/>
          <w:szCs w:val="24"/>
        </w:rPr>
        <w:t>8</w:t>
      </w:r>
      <w:r w:rsidR="00B65B9E" w:rsidRPr="00967551">
        <w:rPr>
          <w:b/>
          <w:spacing w:val="-6"/>
          <w:szCs w:val="24"/>
        </w:rPr>
        <w:t>/20</w:t>
      </w:r>
      <w:r w:rsidR="00030060" w:rsidRPr="00967551">
        <w:rPr>
          <w:b/>
          <w:spacing w:val="-6"/>
          <w:szCs w:val="24"/>
        </w:rPr>
        <w:t>1</w:t>
      </w:r>
      <w:r w:rsidR="00396F1A">
        <w:rPr>
          <w:b/>
          <w:spacing w:val="-6"/>
          <w:szCs w:val="24"/>
        </w:rPr>
        <w:t>7</w:t>
      </w:r>
    </w:p>
    <w:p w:rsidR="0082667D" w:rsidRDefault="0082667D">
      <w:pPr>
        <w:ind w:left="709"/>
        <w:rPr>
          <w:b/>
          <w:spacing w:val="-6"/>
          <w:sz w:val="22"/>
        </w:rPr>
      </w:pPr>
    </w:p>
    <w:p w:rsidR="00730EC2" w:rsidRDefault="00730EC2">
      <w:pPr>
        <w:rPr>
          <w:b/>
          <w:spacing w:val="-6"/>
          <w:sz w:val="22"/>
        </w:rPr>
      </w:pPr>
    </w:p>
    <w:p w:rsidR="008D3589" w:rsidRDefault="00EF7B66">
      <w:pPr>
        <w:rPr>
          <w:spacing w:val="-6"/>
          <w:szCs w:val="24"/>
        </w:rPr>
      </w:pPr>
      <w:r w:rsidRPr="008D3589">
        <w:rPr>
          <w:spacing w:val="-6"/>
          <w:sz w:val="22"/>
        </w:rPr>
        <w:t>L’</w:t>
      </w:r>
      <w:r w:rsidRPr="008D3589">
        <w:rPr>
          <w:spacing w:val="-6"/>
          <w:szCs w:val="24"/>
        </w:rPr>
        <w:t>O</w:t>
      </w:r>
      <w:r>
        <w:rPr>
          <w:spacing w:val="-6"/>
          <w:szCs w:val="24"/>
        </w:rPr>
        <w:t xml:space="preserve">rganismo Indipendente di Valutazione </w:t>
      </w:r>
    </w:p>
    <w:p w:rsidR="00396F1A" w:rsidRPr="00E63E67" w:rsidRDefault="00396F1A">
      <w:pPr>
        <w:rPr>
          <w:b/>
          <w:spacing w:val="-6"/>
          <w:sz w:val="22"/>
        </w:rPr>
      </w:pPr>
    </w:p>
    <w:p w:rsidR="0082667D" w:rsidRDefault="0082667D">
      <w:pPr>
        <w:ind w:left="284"/>
        <w:rPr>
          <w:spacing w:val="-6"/>
          <w:sz w:val="22"/>
        </w:rPr>
      </w:pPr>
    </w:p>
    <w:p w:rsidR="0082667D" w:rsidRPr="00D1620F" w:rsidRDefault="00D1620F">
      <w:pPr>
        <w:ind w:firstLine="284"/>
        <w:rPr>
          <w:spacing w:val="-6"/>
          <w:szCs w:val="24"/>
        </w:rPr>
      </w:pPr>
      <w:r w:rsidRPr="00D1620F">
        <w:rPr>
          <w:spacing w:val="-6"/>
          <w:szCs w:val="24"/>
        </w:rPr>
        <w:t xml:space="preserve">Dott. </w:t>
      </w:r>
      <w:r w:rsidR="00396F1A" w:rsidRPr="00BE38C6">
        <w:rPr>
          <w:spacing w:val="-6"/>
          <w:szCs w:val="24"/>
        </w:rPr>
        <w:t>Gianbattista Spagnoli</w:t>
      </w:r>
      <w:r w:rsidR="00396F1A">
        <w:rPr>
          <w:spacing w:val="-6"/>
          <w:szCs w:val="24"/>
        </w:rPr>
        <w:tab/>
      </w:r>
      <w:r w:rsidR="00396F1A">
        <w:rPr>
          <w:spacing w:val="-6"/>
          <w:szCs w:val="24"/>
        </w:rPr>
        <w:tab/>
      </w:r>
      <w:r>
        <w:rPr>
          <w:spacing w:val="-6"/>
          <w:szCs w:val="24"/>
        </w:rPr>
        <w:t xml:space="preserve"> </w:t>
      </w:r>
      <w:r>
        <w:rPr>
          <w:spacing w:val="-6"/>
          <w:szCs w:val="24"/>
        </w:rPr>
        <w:tab/>
      </w:r>
      <w:r w:rsidR="0082667D" w:rsidRPr="00D1620F">
        <w:rPr>
          <w:spacing w:val="-6"/>
          <w:szCs w:val="24"/>
        </w:rPr>
        <w:t>_______________________</w:t>
      </w:r>
    </w:p>
    <w:p w:rsidR="0082667D" w:rsidRPr="00D1620F" w:rsidRDefault="0082667D">
      <w:pPr>
        <w:ind w:left="284"/>
        <w:rPr>
          <w:spacing w:val="-6"/>
          <w:szCs w:val="24"/>
        </w:rPr>
      </w:pPr>
    </w:p>
    <w:p w:rsidR="0082667D" w:rsidRPr="00D1620F" w:rsidRDefault="0082667D">
      <w:pPr>
        <w:ind w:left="284"/>
        <w:rPr>
          <w:spacing w:val="-6"/>
          <w:szCs w:val="24"/>
        </w:rPr>
      </w:pPr>
    </w:p>
    <w:p w:rsidR="0082667D" w:rsidRPr="00D1620F" w:rsidRDefault="00396F1A">
      <w:pPr>
        <w:ind w:firstLine="284"/>
        <w:rPr>
          <w:spacing w:val="-6"/>
          <w:szCs w:val="24"/>
        </w:rPr>
      </w:pPr>
      <w:r w:rsidRPr="009B575E">
        <w:rPr>
          <w:spacing w:val="-6"/>
          <w:szCs w:val="24"/>
        </w:rPr>
        <w:t>Dott.</w:t>
      </w:r>
      <w:r>
        <w:rPr>
          <w:spacing w:val="-6"/>
          <w:szCs w:val="24"/>
        </w:rPr>
        <w:t xml:space="preserve">ssa </w:t>
      </w:r>
      <w:proofErr w:type="spellStart"/>
      <w:r w:rsidRPr="00BE38C6">
        <w:rPr>
          <w:spacing w:val="-6"/>
          <w:szCs w:val="24"/>
        </w:rPr>
        <w:t>Tecla</w:t>
      </w:r>
      <w:proofErr w:type="spellEnd"/>
      <w:r w:rsidRPr="00BE38C6">
        <w:rPr>
          <w:spacing w:val="-6"/>
          <w:szCs w:val="24"/>
        </w:rPr>
        <w:t xml:space="preserve"> Del </w:t>
      </w:r>
      <w:proofErr w:type="spellStart"/>
      <w:r w:rsidR="00160627">
        <w:rPr>
          <w:spacing w:val="-6"/>
          <w:szCs w:val="24"/>
        </w:rPr>
        <w:t>Dò</w:t>
      </w:r>
      <w:proofErr w:type="spellEnd"/>
      <w:r>
        <w:rPr>
          <w:spacing w:val="-6"/>
          <w:szCs w:val="24"/>
        </w:rPr>
        <w:tab/>
      </w:r>
      <w:r w:rsidR="0082667D" w:rsidRPr="00D1620F">
        <w:rPr>
          <w:spacing w:val="-6"/>
          <w:szCs w:val="24"/>
        </w:rPr>
        <w:tab/>
      </w:r>
      <w:r w:rsidR="0082667D" w:rsidRPr="00D1620F">
        <w:rPr>
          <w:spacing w:val="-6"/>
          <w:szCs w:val="24"/>
        </w:rPr>
        <w:tab/>
        <w:t>_______________________</w:t>
      </w:r>
    </w:p>
    <w:p w:rsidR="0082667D" w:rsidRPr="00D1620F" w:rsidRDefault="0082667D">
      <w:pPr>
        <w:ind w:left="284"/>
        <w:rPr>
          <w:spacing w:val="-6"/>
          <w:szCs w:val="24"/>
        </w:rPr>
      </w:pPr>
    </w:p>
    <w:p w:rsidR="0082667D" w:rsidRPr="00D1620F" w:rsidRDefault="0082667D">
      <w:pPr>
        <w:ind w:left="284"/>
        <w:rPr>
          <w:spacing w:val="-6"/>
          <w:szCs w:val="24"/>
        </w:rPr>
      </w:pPr>
    </w:p>
    <w:p w:rsidR="0082667D" w:rsidRPr="00D1620F" w:rsidRDefault="00D1620F">
      <w:pPr>
        <w:ind w:firstLine="284"/>
        <w:rPr>
          <w:spacing w:val="-6"/>
          <w:szCs w:val="24"/>
        </w:rPr>
      </w:pPr>
      <w:r w:rsidRPr="009B575E">
        <w:rPr>
          <w:spacing w:val="-6"/>
          <w:szCs w:val="24"/>
        </w:rPr>
        <w:t>Dott.</w:t>
      </w:r>
      <w:r>
        <w:rPr>
          <w:spacing w:val="-6"/>
          <w:szCs w:val="24"/>
        </w:rPr>
        <w:t xml:space="preserve">ssa </w:t>
      </w:r>
      <w:r w:rsidRPr="005A6231">
        <w:rPr>
          <w:spacing w:val="-6"/>
          <w:szCs w:val="24"/>
        </w:rPr>
        <w:t>Angela Zanello</w:t>
      </w:r>
      <w:r w:rsidR="0082667D" w:rsidRPr="00D1620F">
        <w:rPr>
          <w:spacing w:val="-6"/>
          <w:szCs w:val="24"/>
        </w:rPr>
        <w:tab/>
      </w:r>
      <w:r w:rsidR="0082667D" w:rsidRPr="00D1620F">
        <w:rPr>
          <w:spacing w:val="-6"/>
          <w:szCs w:val="24"/>
        </w:rPr>
        <w:tab/>
      </w:r>
      <w:r w:rsidR="00623A3E">
        <w:rPr>
          <w:spacing w:val="-6"/>
          <w:szCs w:val="24"/>
        </w:rPr>
        <w:tab/>
      </w:r>
      <w:r w:rsidR="0082667D" w:rsidRPr="00D1620F">
        <w:rPr>
          <w:spacing w:val="-6"/>
          <w:szCs w:val="24"/>
        </w:rPr>
        <w:t>_______________________</w:t>
      </w:r>
    </w:p>
    <w:sectPr w:rsidR="0082667D" w:rsidRPr="00D1620F" w:rsidSect="00696211">
      <w:footerReference w:type="even" r:id="rId8"/>
      <w:footerReference w:type="default" r:id="rId9"/>
      <w:pgSz w:w="11906" w:h="16838"/>
      <w:pgMar w:top="1134" w:right="1814" w:bottom="964" w:left="181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DC7" w:rsidRDefault="00FB4DC7">
      <w:r>
        <w:separator/>
      </w:r>
    </w:p>
  </w:endnote>
  <w:endnote w:type="continuationSeparator" w:id="0">
    <w:p w:rsidR="00FB4DC7" w:rsidRDefault="00FB4D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DC7" w:rsidRDefault="0069316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B4DC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B4DC7" w:rsidRDefault="00FB4DC7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DC7" w:rsidRDefault="0069316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B4DC7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509E7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FB4DC7" w:rsidRDefault="00FB4DC7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DC7" w:rsidRDefault="00FB4DC7">
      <w:r>
        <w:separator/>
      </w:r>
    </w:p>
  </w:footnote>
  <w:footnote w:type="continuationSeparator" w:id="0">
    <w:p w:rsidR="00FB4DC7" w:rsidRDefault="00FB4D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113B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6B678C9"/>
    <w:multiLevelType w:val="singleLevel"/>
    <w:tmpl w:val="133C2362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2">
    <w:nsid w:val="26110ECB"/>
    <w:multiLevelType w:val="singleLevel"/>
    <w:tmpl w:val="2FCE4E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C572FF8"/>
    <w:multiLevelType w:val="singleLevel"/>
    <w:tmpl w:val="2FCE4E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27E4A8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3106CC4"/>
    <w:multiLevelType w:val="hybridMultilevel"/>
    <w:tmpl w:val="DE96A2F8"/>
    <w:lvl w:ilvl="0" w:tplc="0D1667EE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ahoma" w:eastAsia="Times New Roman" w:hAnsi="Tahoma" w:cs="Tahoma" w:hint="default"/>
        <w:b/>
        <w:i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847237"/>
    <w:multiLevelType w:val="hybridMultilevel"/>
    <w:tmpl w:val="FCD652B6"/>
    <w:lvl w:ilvl="0" w:tplc="8F56440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C00CCE"/>
    <w:multiLevelType w:val="multilevel"/>
    <w:tmpl w:val="BD60C150"/>
    <w:lvl w:ilvl="0">
      <w:start w:val="2"/>
      <w:numFmt w:val="bullet"/>
      <w:lvlText w:val=""/>
      <w:lvlJc w:val="left"/>
      <w:pPr>
        <w:tabs>
          <w:tab w:val="num" w:pos="1352"/>
        </w:tabs>
        <w:ind w:left="1162" w:hanging="17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8">
    <w:nsid w:val="4B4F4BD9"/>
    <w:multiLevelType w:val="singleLevel"/>
    <w:tmpl w:val="090A0EE4"/>
    <w:lvl w:ilvl="0">
      <w:numFmt w:val="bullet"/>
      <w:lvlText w:val="-"/>
      <w:lvlJc w:val="left"/>
      <w:pPr>
        <w:tabs>
          <w:tab w:val="num" w:pos="1494"/>
        </w:tabs>
        <w:ind w:left="1361" w:hanging="227"/>
      </w:pPr>
      <w:rPr>
        <w:rFonts w:hint="default"/>
      </w:rPr>
    </w:lvl>
  </w:abstractNum>
  <w:abstractNum w:abstractNumId="9">
    <w:nsid w:val="4D8940A0"/>
    <w:multiLevelType w:val="hybridMultilevel"/>
    <w:tmpl w:val="14A4357E"/>
    <w:lvl w:ilvl="0" w:tplc="262486BA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F6359B5"/>
    <w:multiLevelType w:val="hybridMultilevel"/>
    <w:tmpl w:val="58CC0E84"/>
    <w:lvl w:ilvl="0" w:tplc="994EC9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7D56A5"/>
    <w:multiLevelType w:val="hybridMultilevel"/>
    <w:tmpl w:val="1834E228"/>
    <w:lvl w:ilvl="0" w:tplc="42E0F3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89600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9DC65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282C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8817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DA07E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F0C4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D4C6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69CC1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921612"/>
    <w:multiLevelType w:val="hybridMultilevel"/>
    <w:tmpl w:val="BD60C150"/>
    <w:lvl w:ilvl="0" w:tplc="F4005822">
      <w:start w:val="2"/>
      <w:numFmt w:val="bullet"/>
      <w:lvlText w:val=""/>
      <w:lvlJc w:val="left"/>
      <w:pPr>
        <w:tabs>
          <w:tab w:val="num" w:pos="1352"/>
        </w:tabs>
        <w:ind w:left="1162" w:hanging="170"/>
      </w:pPr>
      <w:rPr>
        <w:rFonts w:ascii="Wingdings" w:hAnsi="Wingdings" w:hint="default"/>
      </w:rPr>
    </w:lvl>
    <w:lvl w:ilvl="1" w:tplc="9EB2B1FC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9D3CB67E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A2EA78DA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E668D6EA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8F289ECA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5BE0FB38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3A1CC4DE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D363B3C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3">
    <w:nsid w:val="5E8E4129"/>
    <w:multiLevelType w:val="hybridMultilevel"/>
    <w:tmpl w:val="EABCF338"/>
    <w:lvl w:ilvl="0" w:tplc="994EC940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hint="default"/>
        <w:b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>
    <w:nsid w:val="616D6D69"/>
    <w:multiLevelType w:val="hybridMultilevel"/>
    <w:tmpl w:val="508458DC"/>
    <w:lvl w:ilvl="0" w:tplc="A1B0531E">
      <w:start w:val="1"/>
      <w:numFmt w:val="bullet"/>
      <w:lvlText w:val="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827388A"/>
    <w:multiLevelType w:val="hybridMultilevel"/>
    <w:tmpl w:val="80747022"/>
    <w:lvl w:ilvl="0" w:tplc="CD1A0FC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7A833AD2"/>
    <w:multiLevelType w:val="hybridMultilevel"/>
    <w:tmpl w:val="76422816"/>
    <w:lvl w:ilvl="0" w:tplc="A450FC3C">
      <w:start w:val="2"/>
      <w:numFmt w:val="bullet"/>
      <w:lvlText w:val="-"/>
      <w:lvlJc w:val="left"/>
      <w:pPr>
        <w:tabs>
          <w:tab w:val="num" w:pos="1352"/>
        </w:tabs>
        <w:ind w:left="1352" w:hanging="360"/>
      </w:pPr>
      <w:rPr>
        <w:rFonts w:ascii="Times New Roman" w:hAnsi="Times New Roman" w:cs="Times New Roman" w:hint="default"/>
        <w:sz w:val="24"/>
        <w:szCs w:val="24"/>
      </w:rPr>
    </w:lvl>
    <w:lvl w:ilvl="1" w:tplc="45DC7B7C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A90A93F6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A77CEF6A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646C05BA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1E8C6954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1D12AF84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C96E30CA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5C0D96C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7">
    <w:nsid w:val="7D49210B"/>
    <w:multiLevelType w:val="multilevel"/>
    <w:tmpl w:val="DE96A2F8"/>
    <w:lvl w:ilvl="0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ahoma" w:eastAsia="Times New Roman" w:hAnsi="Tahoma" w:cs="Tahoma" w:hint="default"/>
        <w:b/>
        <w:i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12"/>
  </w:num>
  <w:num w:numId="5">
    <w:abstractNumId w:val="7"/>
  </w:num>
  <w:num w:numId="6">
    <w:abstractNumId w:val="16"/>
  </w:num>
  <w:num w:numId="7">
    <w:abstractNumId w:val="0"/>
  </w:num>
  <w:num w:numId="8">
    <w:abstractNumId w:val="8"/>
  </w:num>
  <w:num w:numId="9">
    <w:abstractNumId w:val="15"/>
  </w:num>
  <w:num w:numId="10">
    <w:abstractNumId w:val="2"/>
  </w:num>
  <w:num w:numId="11">
    <w:abstractNumId w:val="3"/>
  </w:num>
  <w:num w:numId="12">
    <w:abstractNumId w:val="5"/>
  </w:num>
  <w:num w:numId="13">
    <w:abstractNumId w:val="17"/>
  </w:num>
  <w:num w:numId="14">
    <w:abstractNumId w:val="9"/>
  </w:num>
  <w:num w:numId="15">
    <w:abstractNumId w:val="13"/>
  </w:num>
  <w:num w:numId="16">
    <w:abstractNumId w:val="14"/>
  </w:num>
  <w:num w:numId="17">
    <w:abstractNumId w:val="10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787D"/>
    <w:rsid w:val="00002135"/>
    <w:rsid w:val="00004182"/>
    <w:rsid w:val="00007AA0"/>
    <w:rsid w:val="00011DDE"/>
    <w:rsid w:val="0001480F"/>
    <w:rsid w:val="00015DEC"/>
    <w:rsid w:val="00030060"/>
    <w:rsid w:val="00036133"/>
    <w:rsid w:val="00040123"/>
    <w:rsid w:val="00062EFB"/>
    <w:rsid w:val="000669DD"/>
    <w:rsid w:val="000805A0"/>
    <w:rsid w:val="00083571"/>
    <w:rsid w:val="00085095"/>
    <w:rsid w:val="000868CE"/>
    <w:rsid w:val="00087BF8"/>
    <w:rsid w:val="000A4576"/>
    <w:rsid w:val="000B54F3"/>
    <w:rsid w:val="000B5AC3"/>
    <w:rsid w:val="000B666A"/>
    <w:rsid w:val="000B7064"/>
    <w:rsid w:val="000C294E"/>
    <w:rsid w:val="000C296D"/>
    <w:rsid w:val="000F046B"/>
    <w:rsid w:val="0010107B"/>
    <w:rsid w:val="0010515F"/>
    <w:rsid w:val="00122236"/>
    <w:rsid w:val="00122CE0"/>
    <w:rsid w:val="001237A7"/>
    <w:rsid w:val="00141048"/>
    <w:rsid w:val="00142A4D"/>
    <w:rsid w:val="00143373"/>
    <w:rsid w:val="001516BC"/>
    <w:rsid w:val="00155EBD"/>
    <w:rsid w:val="00156A2B"/>
    <w:rsid w:val="00160627"/>
    <w:rsid w:val="00175094"/>
    <w:rsid w:val="0018404A"/>
    <w:rsid w:val="00185B79"/>
    <w:rsid w:val="001A3BFA"/>
    <w:rsid w:val="001B5148"/>
    <w:rsid w:val="001B7A52"/>
    <w:rsid w:val="001C7FAA"/>
    <w:rsid w:val="001D4403"/>
    <w:rsid w:val="001F0247"/>
    <w:rsid w:val="001F0876"/>
    <w:rsid w:val="001F55A8"/>
    <w:rsid w:val="0020230D"/>
    <w:rsid w:val="0021050E"/>
    <w:rsid w:val="00212FE6"/>
    <w:rsid w:val="00214441"/>
    <w:rsid w:val="00223138"/>
    <w:rsid w:val="00224845"/>
    <w:rsid w:val="00230A07"/>
    <w:rsid w:val="002328D6"/>
    <w:rsid w:val="00245EC7"/>
    <w:rsid w:val="00252F0E"/>
    <w:rsid w:val="002545D6"/>
    <w:rsid w:val="00265424"/>
    <w:rsid w:val="00266688"/>
    <w:rsid w:val="002704F6"/>
    <w:rsid w:val="00273773"/>
    <w:rsid w:val="002757E8"/>
    <w:rsid w:val="00280A53"/>
    <w:rsid w:val="002815CD"/>
    <w:rsid w:val="00285495"/>
    <w:rsid w:val="00286717"/>
    <w:rsid w:val="00295C55"/>
    <w:rsid w:val="00297E1E"/>
    <w:rsid w:val="002A0498"/>
    <w:rsid w:val="002A599D"/>
    <w:rsid w:val="002B7B0B"/>
    <w:rsid w:val="002C30C5"/>
    <w:rsid w:val="002C4FE2"/>
    <w:rsid w:val="002D4313"/>
    <w:rsid w:val="002D6278"/>
    <w:rsid w:val="002E1D22"/>
    <w:rsid w:val="002E4E82"/>
    <w:rsid w:val="002F575F"/>
    <w:rsid w:val="003002C3"/>
    <w:rsid w:val="00302295"/>
    <w:rsid w:val="00303232"/>
    <w:rsid w:val="0031050B"/>
    <w:rsid w:val="003119CB"/>
    <w:rsid w:val="003358CB"/>
    <w:rsid w:val="00335F2A"/>
    <w:rsid w:val="00350332"/>
    <w:rsid w:val="00362009"/>
    <w:rsid w:val="00393EF5"/>
    <w:rsid w:val="00396F1A"/>
    <w:rsid w:val="003A49FB"/>
    <w:rsid w:val="003A57BC"/>
    <w:rsid w:val="003B06BE"/>
    <w:rsid w:val="003B7328"/>
    <w:rsid w:val="003C1655"/>
    <w:rsid w:val="003C45AE"/>
    <w:rsid w:val="003D2FE5"/>
    <w:rsid w:val="003D43F1"/>
    <w:rsid w:val="003D503C"/>
    <w:rsid w:val="003E2531"/>
    <w:rsid w:val="003E6687"/>
    <w:rsid w:val="003F1290"/>
    <w:rsid w:val="003F38B7"/>
    <w:rsid w:val="004052C7"/>
    <w:rsid w:val="004110E1"/>
    <w:rsid w:val="00411F4D"/>
    <w:rsid w:val="00413287"/>
    <w:rsid w:val="0041592E"/>
    <w:rsid w:val="004174E3"/>
    <w:rsid w:val="004207FA"/>
    <w:rsid w:val="0043167F"/>
    <w:rsid w:val="0044002B"/>
    <w:rsid w:val="0044782D"/>
    <w:rsid w:val="00457F0E"/>
    <w:rsid w:val="004614C7"/>
    <w:rsid w:val="00477EDE"/>
    <w:rsid w:val="004826D3"/>
    <w:rsid w:val="004851E1"/>
    <w:rsid w:val="004862BE"/>
    <w:rsid w:val="00490476"/>
    <w:rsid w:val="00492DBC"/>
    <w:rsid w:val="004A6DFE"/>
    <w:rsid w:val="004B1078"/>
    <w:rsid w:val="004B4BB9"/>
    <w:rsid w:val="004B4E23"/>
    <w:rsid w:val="004B6716"/>
    <w:rsid w:val="004D513A"/>
    <w:rsid w:val="004D7078"/>
    <w:rsid w:val="004E4528"/>
    <w:rsid w:val="00503580"/>
    <w:rsid w:val="00504304"/>
    <w:rsid w:val="00504DE8"/>
    <w:rsid w:val="005145F5"/>
    <w:rsid w:val="005269E5"/>
    <w:rsid w:val="00526BAC"/>
    <w:rsid w:val="00535085"/>
    <w:rsid w:val="00536190"/>
    <w:rsid w:val="0055658F"/>
    <w:rsid w:val="005635F8"/>
    <w:rsid w:val="0057484D"/>
    <w:rsid w:val="00575E67"/>
    <w:rsid w:val="005A6231"/>
    <w:rsid w:val="005C44CE"/>
    <w:rsid w:val="005D1214"/>
    <w:rsid w:val="005D5A01"/>
    <w:rsid w:val="005D6487"/>
    <w:rsid w:val="005E34FD"/>
    <w:rsid w:val="005E5842"/>
    <w:rsid w:val="005E7206"/>
    <w:rsid w:val="00602021"/>
    <w:rsid w:val="00606311"/>
    <w:rsid w:val="006148A3"/>
    <w:rsid w:val="00616101"/>
    <w:rsid w:val="0062345D"/>
    <w:rsid w:val="00623A3E"/>
    <w:rsid w:val="00626A91"/>
    <w:rsid w:val="0063635B"/>
    <w:rsid w:val="00640A1D"/>
    <w:rsid w:val="00642C8F"/>
    <w:rsid w:val="0064644B"/>
    <w:rsid w:val="006514F8"/>
    <w:rsid w:val="006548BB"/>
    <w:rsid w:val="00655C92"/>
    <w:rsid w:val="00664E5D"/>
    <w:rsid w:val="006666CE"/>
    <w:rsid w:val="006845D3"/>
    <w:rsid w:val="0069316F"/>
    <w:rsid w:val="00696211"/>
    <w:rsid w:val="006A4FF9"/>
    <w:rsid w:val="006B012F"/>
    <w:rsid w:val="006B03D2"/>
    <w:rsid w:val="006B325E"/>
    <w:rsid w:val="006C24DC"/>
    <w:rsid w:val="006C2F7A"/>
    <w:rsid w:val="006C3253"/>
    <w:rsid w:val="006C34BC"/>
    <w:rsid w:val="006D02A0"/>
    <w:rsid w:val="006D49A0"/>
    <w:rsid w:val="006E1571"/>
    <w:rsid w:val="006F18C5"/>
    <w:rsid w:val="007171CF"/>
    <w:rsid w:val="0072099C"/>
    <w:rsid w:val="00723CF8"/>
    <w:rsid w:val="00730EC2"/>
    <w:rsid w:val="00734C88"/>
    <w:rsid w:val="00736057"/>
    <w:rsid w:val="007437D1"/>
    <w:rsid w:val="00752423"/>
    <w:rsid w:val="00765771"/>
    <w:rsid w:val="0076740E"/>
    <w:rsid w:val="00771DA0"/>
    <w:rsid w:val="00773807"/>
    <w:rsid w:val="00775CA5"/>
    <w:rsid w:val="007926E9"/>
    <w:rsid w:val="007A0526"/>
    <w:rsid w:val="007A7895"/>
    <w:rsid w:val="007B5503"/>
    <w:rsid w:val="007B59BF"/>
    <w:rsid w:val="007C6ED3"/>
    <w:rsid w:val="007D7C02"/>
    <w:rsid w:val="007E00C9"/>
    <w:rsid w:val="007E16EF"/>
    <w:rsid w:val="007E7D0D"/>
    <w:rsid w:val="007F082F"/>
    <w:rsid w:val="007F2624"/>
    <w:rsid w:val="00820406"/>
    <w:rsid w:val="008255B7"/>
    <w:rsid w:val="00826373"/>
    <w:rsid w:val="0082667D"/>
    <w:rsid w:val="00833150"/>
    <w:rsid w:val="00834EF1"/>
    <w:rsid w:val="00880350"/>
    <w:rsid w:val="00880615"/>
    <w:rsid w:val="0088462A"/>
    <w:rsid w:val="008901B8"/>
    <w:rsid w:val="008A529D"/>
    <w:rsid w:val="008A5316"/>
    <w:rsid w:val="008B2867"/>
    <w:rsid w:val="008B51A8"/>
    <w:rsid w:val="008C2E96"/>
    <w:rsid w:val="008C3945"/>
    <w:rsid w:val="008C40CF"/>
    <w:rsid w:val="008D3589"/>
    <w:rsid w:val="008E36C1"/>
    <w:rsid w:val="008F015A"/>
    <w:rsid w:val="00901BB7"/>
    <w:rsid w:val="00902D8E"/>
    <w:rsid w:val="00913B73"/>
    <w:rsid w:val="00920C62"/>
    <w:rsid w:val="00923D56"/>
    <w:rsid w:val="00930C3F"/>
    <w:rsid w:val="00950243"/>
    <w:rsid w:val="00952D98"/>
    <w:rsid w:val="0095604A"/>
    <w:rsid w:val="00962B1C"/>
    <w:rsid w:val="009656A8"/>
    <w:rsid w:val="00967551"/>
    <w:rsid w:val="009710BE"/>
    <w:rsid w:val="0097787D"/>
    <w:rsid w:val="00981F39"/>
    <w:rsid w:val="00990FD8"/>
    <w:rsid w:val="009A1058"/>
    <w:rsid w:val="009A77D0"/>
    <w:rsid w:val="009B575E"/>
    <w:rsid w:val="009B74BB"/>
    <w:rsid w:val="009C1061"/>
    <w:rsid w:val="009C437D"/>
    <w:rsid w:val="009C52A2"/>
    <w:rsid w:val="009D0E0F"/>
    <w:rsid w:val="009D163F"/>
    <w:rsid w:val="009D4FCE"/>
    <w:rsid w:val="009D7055"/>
    <w:rsid w:val="009E1F33"/>
    <w:rsid w:val="009E64EF"/>
    <w:rsid w:val="009F2FA9"/>
    <w:rsid w:val="00A21DC0"/>
    <w:rsid w:val="00A24601"/>
    <w:rsid w:val="00A303AD"/>
    <w:rsid w:val="00A319EF"/>
    <w:rsid w:val="00A3407A"/>
    <w:rsid w:val="00A35A7B"/>
    <w:rsid w:val="00A43AC9"/>
    <w:rsid w:val="00A613C0"/>
    <w:rsid w:val="00A94B56"/>
    <w:rsid w:val="00A95371"/>
    <w:rsid w:val="00AA2067"/>
    <w:rsid w:val="00AB32E9"/>
    <w:rsid w:val="00AB66C8"/>
    <w:rsid w:val="00AB6D61"/>
    <w:rsid w:val="00AB7058"/>
    <w:rsid w:val="00AD0176"/>
    <w:rsid w:val="00AD046A"/>
    <w:rsid w:val="00AD5114"/>
    <w:rsid w:val="00AD72DE"/>
    <w:rsid w:val="00AF0156"/>
    <w:rsid w:val="00B04448"/>
    <w:rsid w:val="00B163D0"/>
    <w:rsid w:val="00B178ED"/>
    <w:rsid w:val="00B21759"/>
    <w:rsid w:val="00B332B5"/>
    <w:rsid w:val="00B35200"/>
    <w:rsid w:val="00B460B5"/>
    <w:rsid w:val="00B509E7"/>
    <w:rsid w:val="00B645D6"/>
    <w:rsid w:val="00B65B9E"/>
    <w:rsid w:val="00B80E4D"/>
    <w:rsid w:val="00B8122B"/>
    <w:rsid w:val="00B81D2E"/>
    <w:rsid w:val="00B9432D"/>
    <w:rsid w:val="00BA0D81"/>
    <w:rsid w:val="00BB1B5C"/>
    <w:rsid w:val="00BC305E"/>
    <w:rsid w:val="00BC592B"/>
    <w:rsid w:val="00BD2804"/>
    <w:rsid w:val="00BE38C6"/>
    <w:rsid w:val="00BE39FD"/>
    <w:rsid w:val="00BF2B34"/>
    <w:rsid w:val="00C00B14"/>
    <w:rsid w:val="00C22667"/>
    <w:rsid w:val="00C22B91"/>
    <w:rsid w:val="00C271ED"/>
    <w:rsid w:val="00C300D8"/>
    <w:rsid w:val="00C34B2A"/>
    <w:rsid w:val="00C36328"/>
    <w:rsid w:val="00C42AC2"/>
    <w:rsid w:val="00C55D85"/>
    <w:rsid w:val="00C60837"/>
    <w:rsid w:val="00C7359A"/>
    <w:rsid w:val="00C74102"/>
    <w:rsid w:val="00C92B35"/>
    <w:rsid w:val="00CA4651"/>
    <w:rsid w:val="00CB4021"/>
    <w:rsid w:val="00CC356D"/>
    <w:rsid w:val="00CD030B"/>
    <w:rsid w:val="00CE35F3"/>
    <w:rsid w:val="00CE5711"/>
    <w:rsid w:val="00CF2E85"/>
    <w:rsid w:val="00CF6134"/>
    <w:rsid w:val="00D00934"/>
    <w:rsid w:val="00D03BFD"/>
    <w:rsid w:val="00D12C22"/>
    <w:rsid w:val="00D13845"/>
    <w:rsid w:val="00D1620F"/>
    <w:rsid w:val="00D21B17"/>
    <w:rsid w:val="00D42548"/>
    <w:rsid w:val="00D43803"/>
    <w:rsid w:val="00D5172B"/>
    <w:rsid w:val="00D625D7"/>
    <w:rsid w:val="00D62890"/>
    <w:rsid w:val="00D63208"/>
    <w:rsid w:val="00D6695D"/>
    <w:rsid w:val="00D968BE"/>
    <w:rsid w:val="00D97EC1"/>
    <w:rsid w:val="00DA21ED"/>
    <w:rsid w:val="00DA6211"/>
    <w:rsid w:val="00DB47EA"/>
    <w:rsid w:val="00DB78A6"/>
    <w:rsid w:val="00DC29AC"/>
    <w:rsid w:val="00DC5D2F"/>
    <w:rsid w:val="00DE3F5E"/>
    <w:rsid w:val="00DE7778"/>
    <w:rsid w:val="00DE77E3"/>
    <w:rsid w:val="00E00DD4"/>
    <w:rsid w:val="00E020E2"/>
    <w:rsid w:val="00E11400"/>
    <w:rsid w:val="00E20486"/>
    <w:rsid w:val="00E222B6"/>
    <w:rsid w:val="00E25C9C"/>
    <w:rsid w:val="00E27DB9"/>
    <w:rsid w:val="00E30789"/>
    <w:rsid w:val="00E34DE2"/>
    <w:rsid w:val="00E458B5"/>
    <w:rsid w:val="00E51999"/>
    <w:rsid w:val="00E5557B"/>
    <w:rsid w:val="00E577F5"/>
    <w:rsid w:val="00E63E67"/>
    <w:rsid w:val="00E67154"/>
    <w:rsid w:val="00E93803"/>
    <w:rsid w:val="00E96F45"/>
    <w:rsid w:val="00E97F6A"/>
    <w:rsid w:val="00EB405A"/>
    <w:rsid w:val="00EC3BA1"/>
    <w:rsid w:val="00ED2525"/>
    <w:rsid w:val="00ED5944"/>
    <w:rsid w:val="00EE7E68"/>
    <w:rsid w:val="00EF0C87"/>
    <w:rsid w:val="00EF63DB"/>
    <w:rsid w:val="00EF7723"/>
    <w:rsid w:val="00EF7922"/>
    <w:rsid w:val="00EF7B66"/>
    <w:rsid w:val="00F01375"/>
    <w:rsid w:val="00F112D8"/>
    <w:rsid w:val="00F32812"/>
    <w:rsid w:val="00F517DC"/>
    <w:rsid w:val="00F55FBA"/>
    <w:rsid w:val="00F62075"/>
    <w:rsid w:val="00F63552"/>
    <w:rsid w:val="00F64249"/>
    <w:rsid w:val="00F92EB5"/>
    <w:rsid w:val="00F93038"/>
    <w:rsid w:val="00FB12F9"/>
    <w:rsid w:val="00FB4DC7"/>
    <w:rsid w:val="00FB7156"/>
    <w:rsid w:val="00FC346E"/>
    <w:rsid w:val="00FC355A"/>
    <w:rsid w:val="00FC487A"/>
    <w:rsid w:val="00FC6A00"/>
    <w:rsid w:val="00FD6884"/>
    <w:rsid w:val="00FD6D8A"/>
    <w:rsid w:val="00FD73A1"/>
    <w:rsid w:val="00FD76A2"/>
    <w:rsid w:val="00FE36C4"/>
    <w:rsid w:val="00FF5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96211"/>
    <w:pPr>
      <w:jc w:val="both"/>
    </w:pPr>
    <w:rPr>
      <w:sz w:val="24"/>
    </w:rPr>
  </w:style>
  <w:style w:type="paragraph" w:styleId="Titolo1">
    <w:name w:val="heading 1"/>
    <w:basedOn w:val="Normale"/>
    <w:next w:val="Normale"/>
    <w:qFormat/>
    <w:rsid w:val="00696211"/>
    <w:pPr>
      <w:keepNext/>
      <w:jc w:val="center"/>
      <w:outlineLvl w:val="0"/>
    </w:pPr>
    <w:rPr>
      <w:b/>
      <w:smallCaps/>
    </w:rPr>
  </w:style>
  <w:style w:type="paragraph" w:styleId="Titolo2">
    <w:name w:val="heading 2"/>
    <w:basedOn w:val="Normale"/>
    <w:next w:val="Normale"/>
    <w:qFormat/>
    <w:rsid w:val="00696211"/>
    <w:pPr>
      <w:keepNext/>
      <w:outlineLvl w:val="1"/>
    </w:pPr>
    <w:rPr>
      <w:i/>
    </w:rPr>
  </w:style>
  <w:style w:type="paragraph" w:styleId="Titolo3">
    <w:name w:val="heading 3"/>
    <w:basedOn w:val="Normale"/>
    <w:next w:val="Normale"/>
    <w:qFormat/>
    <w:rsid w:val="00696211"/>
    <w:pPr>
      <w:keepNext/>
      <w:outlineLvl w:val="2"/>
    </w:pPr>
    <w:rPr>
      <w:b/>
      <w:bCs/>
      <w:smallCaps/>
      <w:spacing w:val="-4"/>
      <w:u w:val="single"/>
    </w:rPr>
  </w:style>
  <w:style w:type="paragraph" w:styleId="Titolo4">
    <w:name w:val="heading 4"/>
    <w:basedOn w:val="Normale"/>
    <w:next w:val="Normale"/>
    <w:qFormat/>
    <w:rsid w:val="00696211"/>
    <w:pPr>
      <w:keepNext/>
      <w:outlineLvl w:val="3"/>
    </w:pPr>
    <w:rPr>
      <w:b/>
      <w:bCs/>
      <w:smallCaps/>
      <w:spacing w:val="-4"/>
      <w:sz w:val="22"/>
      <w:u w:val="single"/>
    </w:rPr>
  </w:style>
  <w:style w:type="paragraph" w:styleId="Titolo5">
    <w:name w:val="heading 5"/>
    <w:basedOn w:val="Normale"/>
    <w:next w:val="Normale"/>
    <w:qFormat/>
    <w:rsid w:val="00696211"/>
    <w:pPr>
      <w:keepNext/>
      <w:outlineLvl w:val="4"/>
    </w:pPr>
    <w:rPr>
      <w:b/>
      <w:spacing w:val="-4"/>
      <w:sz w:val="26"/>
    </w:rPr>
  </w:style>
  <w:style w:type="paragraph" w:styleId="Titolo6">
    <w:name w:val="heading 6"/>
    <w:basedOn w:val="Normale"/>
    <w:next w:val="Normale"/>
    <w:qFormat/>
    <w:rsid w:val="00696211"/>
    <w:pPr>
      <w:keepNext/>
      <w:outlineLvl w:val="5"/>
    </w:pPr>
    <w:rPr>
      <w:sz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696211"/>
    <w:pPr>
      <w:ind w:firstLine="708"/>
    </w:pPr>
  </w:style>
  <w:style w:type="paragraph" w:styleId="Rientrocorpodeltesto2">
    <w:name w:val="Body Text Indent 2"/>
    <w:basedOn w:val="Normale"/>
    <w:rsid w:val="00696211"/>
    <w:pPr>
      <w:ind w:firstLine="709"/>
    </w:pPr>
    <w:rPr>
      <w:spacing w:val="-4"/>
    </w:rPr>
  </w:style>
  <w:style w:type="paragraph" w:styleId="Intestazione">
    <w:name w:val="header"/>
    <w:basedOn w:val="Normale"/>
    <w:rsid w:val="00696211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rsid w:val="00696211"/>
    <w:rPr>
      <w:i/>
      <w:iCs/>
    </w:rPr>
  </w:style>
  <w:style w:type="paragraph" w:styleId="Rientrocorpodeltesto3">
    <w:name w:val="Body Text Indent 3"/>
    <w:basedOn w:val="Normale"/>
    <w:rsid w:val="00696211"/>
    <w:pPr>
      <w:ind w:left="284" w:hanging="284"/>
    </w:pPr>
  </w:style>
  <w:style w:type="paragraph" w:styleId="Pidipagina">
    <w:name w:val="footer"/>
    <w:basedOn w:val="Normale"/>
    <w:rsid w:val="00696211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696211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696211"/>
  </w:style>
  <w:style w:type="table" w:styleId="Grigliatabella">
    <w:name w:val="Table Grid"/>
    <w:basedOn w:val="Tabellanormale"/>
    <w:rsid w:val="00723CF8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A6231"/>
    <w:pPr>
      <w:ind w:left="720"/>
      <w:contextualSpacing/>
    </w:pPr>
  </w:style>
  <w:style w:type="paragraph" w:customStyle="1" w:styleId="Textbody">
    <w:name w:val="Text body"/>
    <w:basedOn w:val="Normale"/>
    <w:rsid w:val="00606311"/>
    <w:pPr>
      <w:widowControl w:val="0"/>
      <w:suppressAutoHyphens/>
      <w:autoSpaceDN w:val="0"/>
      <w:spacing w:after="120"/>
      <w:jc w:val="left"/>
      <w:textAlignment w:val="baseline"/>
    </w:pPr>
    <w:rPr>
      <w:rFonts w:eastAsia="SimSun" w:cs="Mangal"/>
      <w:kern w:val="3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9A456-6126-461F-9B1F-5DD1836DD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3</Pages>
  <Words>898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Centro di Riferimento Oncologico</vt:lpstr>
    </vt:vector>
  </TitlesOfParts>
  <Company>CRO</Company>
  <LinksUpToDate>false</LinksUpToDate>
  <CharactersWithSpaces>6600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di Riferimento Oncologico</dc:title>
  <dc:creator>Amministrazione_2</dc:creator>
  <cp:lastModifiedBy>candreetta</cp:lastModifiedBy>
  <cp:revision>37</cp:revision>
  <cp:lastPrinted>2017-06-28T15:02:00Z</cp:lastPrinted>
  <dcterms:created xsi:type="dcterms:W3CDTF">2017-06-28T15:10:00Z</dcterms:created>
  <dcterms:modified xsi:type="dcterms:W3CDTF">2017-08-03T16:33:00Z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-327101055</vt:i4>
  </property>
  <property fmtid="{D5CDD505-2E9C-101B-9397-08002B2CF9AE}" pid="3" name="_EmailSubject">
    <vt:lpwstr>  Bozza verbale nucleo valutazione del 23.7.07</vt:lpwstr>
  </property>
  <property fmtid="{D5CDD505-2E9C-101B-9397-08002B2CF9AE}" pid="4" name="_AuthorEmail">
    <vt:lpwstr>e.carabotta@inail.it</vt:lpwstr>
  </property>
  <property fmtid="{D5CDD505-2E9C-101B-9397-08002B2CF9AE}" pid="5" name="_AuthorEmailDisplayName">
    <vt:lpwstr>Carabotta Emanuele</vt:lpwstr>
  </property>
  <property fmtid="{D5CDD505-2E9C-101B-9397-08002B2CF9AE}" pid="6" name="_ReviewingToolsShownOnce">
    <vt:lpwstr/>
  </property>
</Properties>
</file>