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9A3" w:rsidRDefault="00FB09A3" w:rsidP="00923BCF">
      <w:pPr>
        <w:pBdr>
          <w:top w:val="single" w:sz="4" w:space="1" w:color="auto"/>
          <w:left w:val="single" w:sz="4" w:space="4" w:color="auto"/>
          <w:bottom w:val="single" w:sz="4" w:space="1" w:color="auto"/>
          <w:right w:val="single" w:sz="4" w:space="4" w:color="auto"/>
        </w:pBdr>
        <w:spacing w:after="0" w:line="240" w:lineRule="auto"/>
        <w:jc w:val="center"/>
        <w:rPr>
          <w:b/>
        </w:rPr>
      </w:pPr>
      <w:r>
        <w:rPr>
          <w:b/>
        </w:rPr>
        <w:t>Organismo indipendente di valutazione</w:t>
      </w:r>
    </w:p>
    <w:p w:rsidR="00FB09A3" w:rsidRPr="00A50FDB" w:rsidRDefault="00FB09A3" w:rsidP="00923BCF">
      <w:pPr>
        <w:pBdr>
          <w:top w:val="single" w:sz="4" w:space="1" w:color="auto"/>
          <w:left w:val="single" w:sz="4" w:space="4" w:color="auto"/>
          <w:bottom w:val="single" w:sz="4" w:space="1" w:color="auto"/>
          <w:right w:val="single" w:sz="4" w:space="4" w:color="auto"/>
        </w:pBdr>
        <w:spacing w:after="0" w:line="240" w:lineRule="auto"/>
        <w:jc w:val="center"/>
        <w:rPr>
          <w:b/>
        </w:rPr>
      </w:pPr>
      <w:r>
        <w:rPr>
          <w:b/>
        </w:rPr>
        <w:t>dell</w:t>
      </w:r>
      <w:r w:rsidR="00393619">
        <w:rPr>
          <w:b/>
        </w:rPr>
        <w:t>’</w:t>
      </w:r>
      <w:proofErr w:type="spellStart"/>
      <w:r>
        <w:rPr>
          <w:b/>
        </w:rPr>
        <w:t>I.R.C.C.S.</w:t>
      </w:r>
      <w:proofErr w:type="spellEnd"/>
      <w:r>
        <w:rPr>
          <w:b/>
        </w:rPr>
        <w:t xml:space="preserve"> </w:t>
      </w:r>
      <w:r w:rsidR="00101BB8" w:rsidRPr="00101BB8">
        <w:rPr>
          <w:b/>
        </w:rPr>
        <w:t>Centro di Riferim</w:t>
      </w:r>
      <w:r w:rsidR="00101BB8">
        <w:rPr>
          <w:b/>
        </w:rPr>
        <w:t>ento Oncologico di Aviano (CRO)</w:t>
      </w:r>
    </w:p>
    <w:p w:rsidR="00FB09A3" w:rsidRDefault="00FB09A3" w:rsidP="00923BCF">
      <w:pPr>
        <w:pBdr>
          <w:top w:val="single" w:sz="4" w:space="1" w:color="auto"/>
          <w:left w:val="single" w:sz="4" w:space="4" w:color="auto"/>
          <w:bottom w:val="single" w:sz="4" w:space="1" w:color="auto"/>
          <w:right w:val="single" w:sz="4" w:space="4" w:color="auto"/>
        </w:pBdr>
        <w:spacing w:after="60" w:line="240" w:lineRule="auto"/>
        <w:jc w:val="both"/>
        <w:rPr>
          <w:rFonts w:ascii="Cambria" w:hAnsi="Cambria"/>
          <w:b/>
          <w:bCs/>
          <w:sz w:val="28"/>
          <w:szCs w:val="28"/>
        </w:rPr>
      </w:pPr>
    </w:p>
    <w:p w:rsidR="009C43DB" w:rsidRPr="0073609C" w:rsidRDefault="00FB09A3" w:rsidP="009C43DB">
      <w:pPr>
        <w:pBdr>
          <w:top w:val="single" w:sz="4" w:space="1" w:color="auto"/>
          <w:left w:val="single" w:sz="4" w:space="4" w:color="auto"/>
          <w:bottom w:val="single" w:sz="4" w:space="1" w:color="auto"/>
          <w:right w:val="single" w:sz="4" w:space="4" w:color="auto"/>
        </w:pBdr>
        <w:spacing w:after="0" w:line="240" w:lineRule="auto"/>
        <w:jc w:val="center"/>
        <w:rPr>
          <w:rFonts w:ascii="Cambria" w:hAnsi="Cambria"/>
          <w:b/>
          <w:bCs/>
          <w:color w:val="1F497D"/>
          <w:sz w:val="28"/>
          <w:szCs w:val="28"/>
        </w:rPr>
      </w:pPr>
      <w:r w:rsidRPr="0073609C">
        <w:rPr>
          <w:rFonts w:ascii="Cambria" w:hAnsi="Cambria"/>
          <w:b/>
          <w:bCs/>
          <w:color w:val="1F497D"/>
          <w:sz w:val="28"/>
          <w:szCs w:val="28"/>
        </w:rPr>
        <w:t xml:space="preserve">Relazione sul funzionamento complessivo del sistema di </w:t>
      </w:r>
    </w:p>
    <w:p w:rsidR="009C43DB" w:rsidRPr="0073609C" w:rsidRDefault="00FB09A3" w:rsidP="009C43DB">
      <w:pPr>
        <w:pBdr>
          <w:top w:val="single" w:sz="4" w:space="1" w:color="auto"/>
          <w:left w:val="single" w:sz="4" w:space="4" w:color="auto"/>
          <w:bottom w:val="single" w:sz="4" w:space="1" w:color="auto"/>
          <w:right w:val="single" w:sz="4" w:space="4" w:color="auto"/>
        </w:pBdr>
        <w:spacing w:after="0" w:line="240" w:lineRule="auto"/>
        <w:jc w:val="center"/>
        <w:rPr>
          <w:rFonts w:ascii="Cambria" w:hAnsi="Cambria"/>
          <w:b/>
          <w:bCs/>
          <w:color w:val="1F497D"/>
          <w:sz w:val="28"/>
          <w:szCs w:val="28"/>
        </w:rPr>
      </w:pPr>
      <w:r w:rsidRPr="0073609C">
        <w:rPr>
          <w:rFonts w:ascii="Cambria" w:hAnsi="Cambria"/>
          <w:b/>
          <w:bCs/>
          <w:color w:val="1F497D"/>
          <w:sz w:val="28"/>
          <w:szCs w:val="28"/>
        </w:rPr>
        <w:t xml:space="preserve">valutazione, trasparenza e integrità dei controlli interni </w:t>
      </w:r>
    </w:p>
    <w:p w:rsidR="00FB09A3" w:rsidRPr="0073609C" w:rsidRDefault="00FB09A3" w:rsidP="009C43DB">
      <w:pPr>
        <w:pBdr>
          <w:top w:val="single" w:sz="4" w:space="1" w:color="auto"/>
          <w:left w:val="single" w:sz="4" w:space="4" w:color="auto"/>
          <w:bottom w:val="single" w:sz="4" w:space="1" w:color="auto"/>
          <w:right w:val="single" w:sz="4" w:space="4" w:color="auto"/>
        </w:pBdr>
        <w:spacing w:after="0" w:line="240" w:lineRule="auto"/>
        <w:jc w:val="center"/>
        <w:rPr>
          <w:rFonts w:ascii="Cambria" w:hAnsi="Cambria"/>
          <w:b/>
          <w:bCs/>
          <w:color w:val="1F497D"/>
          <w:sz w:val="28"/>
          <w:szCs w:val="28"/>
        </w:rPr>
      </w:pPr>
      <w:r w:rsidRPr="0073609C">
        <w:rPr>
          <w:rFonts w:ascii="Cambria" w:hAnsi="Cambria"/>
          <w:b/>
          <w:bCs/>
          <w:color w:val="1F497D"/>
          <w:sz w:val="28"/>
          <w:szCs w:val="28"/>
        </w:rPr>
        <w:t>(art. 14, comma 4, lettera a), del d.lgs. n. 150/2009)</w:t>
      </w:r>
    </w:p>
    <w:p w:rsidR="00FB09A3" w:rsidRDefault="00FB09A3" w:rsidP="00923BCF">
      <w:pPr>
        <w:pBdr>
          <w:top w:val="single" w:sz="4" w:space="1" w:color="auto"/>
          <w:left w:val="single" w:sz="4" w:space="4" w:color="auto"/>
          <w:bottom w:val="single" w:sz="4" w:space="1" w:color="auto"/>
          <w:right w:val="single" w:sz="4" w:space="4" w:color="auto"/>
        </w:pBdr>
        <w:spacing w:after="60" w:line="240" w:lineRule="auto"/>
        <w:jc w:val="center"/>
        <w:rPr>
          <w:rFonts w:ascii="Cambria" w:hAnsi="Cambria"/>
          <w:b/>
          <w:bCs/>
          <w:i/>
          <w:sz w:val="24"/>
          <w:szCs w:val="24"/>
        </w:rPr>
      </w:pPr>
    </w:p>
    <w:p w:rsidR="00FB09A3" w:rsidRPr="00D12205" w:rsidRDefault="00101BB8" w:rsidP="00923BCF">
      <w:pPr>
        <w:pBdr>
          <w:top w:val="single" w:sz="4" w:space="1" w:color="auto"/>
          <w:left w:val="single" w:sz="4" w:space="4" w:color="auto"/>
          <w:bottom w:val="single" w:sz="4" w:space="1" w:color="auto"/>
          <w:right w:val="single" w:sz="4" w:space="4" w:color="auto"/>
        </w:pBdr>
        <w:spacing w:after="60" w:line="240" w:lineRule="auto"/>
        <w:jc w:val="center"/>
        <w:rPr>
          <w:rFonts w:ascii="Cambria" w:hAnsi="Cambria"/>
          <w:b/>
          <w:bCs/>
          <w:i/>
          <w:sz w:val="24"/>
          <w:szCs w:val="24"/>
        </w:rPr>
      </w:pPr>
      <w:r>
        <w:rPr>
          <w:rFonts w:ascii="Cambria" w:hAnsi="Cambria"/>
          <w:b/>
          <w:bCs/>
          <w:i/>
          <w:sz w:val="24"/>
          <w:szCs w:val="24"/>
        </w:rPr>
        <w:t>Analisi del ciclo 2017</w:t>
      </w:r>
    </w:p>
    <w:p w:rsidR="00FB09A3" w:rsidRDefault="00FB09A3" w:rsidP="00923BCF">
      <w:pPr>
        <w:spacing w:after="60" w:line="240" w:lineRule="auto"/>
        <w:jc w:val="both"/>
      </w:pPr>
    </w:p>
    <w:p w:rsidR="00B7782E" w:rsidRDefault="00B7782E" w:rsidP="00923BCF">
      <w:pPr>
        <w:spacing w:after="60" w:line="240" w:lineRule="auto"/>
        <w:jc w:val="both"/>
      </w:pPr>
    </w:p>
    <w:p w:rsidR="00613880" w:rsidRDefault="00613880" w:rsidP="00923BCF">
      <w:pPr>
        <w:spacing w:after="60" w:line="240" w:lineRule="auto"/>
        <w:jc w:val="both"/>
      </w:pPr>
    </w:p>
    <w:p w:rsidR="00B7782E" w:rsidRDefault="00B7782E" w:rsidP="00923BCF">
      <w:pPr>
        <w:pStyle w:val="Titolo1"/>
        <w:spacing w:after="240" w:line="240" w:lineRule="auto"/>
      </w:pPr>
      <w:bookmarkStart w:id="0" w:name="_Toc526518517"/>
      <w:r w:rsidRPr="00616E5D">
        <w:t>Sommario</w:t>
      </w:r>
      <w:bookmarkEnd w:id="0"/>
    </w:p>
    <w:p w:rsidR="00FF0BE1" w:rsidRDefault="003034B2">
      <w:pPr>
        <w:pStyle w:val="Sommario1"/>
        <w:tabs>
          <w:tab w:val="right" w:leader="dot" w:pos="9628"/>
        </w:tabs>
        <w:rPr>
          <w:rFonts w:asciiTheme="minorHAnsi" w:eastAsiaTheme="minorEastAsia" w:hAnsiTheme="minorHAnsi" w:cstheme="minorBidi"/>
          <w:noProof/>
          <w:lang w:eastAsia="it-IT"/>
        </w:rPr>
      </w:pPr>
      <w:r w:rsidRPr="003034B2">
        <w:fldChar w:fldCharType="begin"/>
      </w:r>
      <w:r w:rsidR="00B7782E">
        <w:instrText xml:space="preserve"> TOC \o "1-3" \h \z \u </w:instrText>
      </w:r>
      <w:r w:rsidRPr="003034B2">
        <w:fldChar w:fldCharType="separate"/>
      </w:r>
      <w:hyperlink w:anchor="_Toc526518517" w:history="1">
        <w:r w:rsidR="00FF0BE1" w:rsidRPr="003B07AD">
          <w:rPr>
            <w:rStyle w:val="Collegamentoipertestuale"/>
            <w:noProof/>
          </w:rPr>
          <w:t>Sommario</w:t>
        </w:r>
        <w:r w:rsidR="00FF0BE1">
          <w:rPr>
            <w:noProof/>
            <w:webHidden/>
          </w:rPr>
          <w:tab/>
        </w:r>
        <w:r w:rsidR="00FF0BE1">
          <w:rPr>
            <w:noProof/>
            <w:webHidden/>
          </w:rPr>
          <w:fldChar w:fldCharType="begin"/>
        </w:r>
        <w:r w:rsidR="00FF0BE1">
          <w:rPr>
            <w:noProof/>
            <w:webHidden/>
          </w:rPr>
          <w:instrText xml:space="preserve"> PAGEREF _Toc526518517 \h </w:instrText>
        </w:r>
        <w:r w:rsidR="00FF0BE1">
          <w:rPr>
            <w:noProof/>
            <w:webHidden/>
          </w:rPr>
        </w:r>
        <w:r w:rsidR="00FF0BE1">
          <w:rPr>
            <w:noProof/>
            <w:webHidden/>
          </w:rPr>
          <w:fldChar w:fldCharType="separate"/>
        </w:r>
        <w:r w:rsidR="00FB350D">
          <w:rPr>
            <w:noProof/>
            <w:webHidden/>
          </w:rPr>
          <w:t>1</w:t>
        </w:r>
        <w:r w:rsidR="00FF0BE1">
          <w:rPr>
            <w:noProof/>
            <w:webHidden/>
          </w:rPr>
          <w:fldChar w:fldCharType="end"/>
        </w:r>
      </w:hyperlink>
    </w:p>
    <w:p w:rsidR="00FF0BE1" w:rsidRDefault="00FF0BE1">
      <w:pPr>
        <w:pStyle w:val="Sommario1"/>
        <w:tabs>
          <w:tab w:val="right" w:leader="dot" w:pos="9628"/>
        </w:tabs>
        <w:rPr>
          <w:rFonts w:asciiTheme="minorHAnsi" w:eastAsiaTheme="minorEastAsia" w:hAnsiTheme="minorHAnsi" w:cstheme="minorBidi"/>
          <w:noProof/>
          <w:lang w:eastAsia="it-IT"/>
        </w:rPr>
      </w:pPr>
      <w:hyperlink w:anchor="_Toc526518518" w:history="1">
        <w:r w:rsidRPr="003B07AD">
          <w:rPr>
            <w:rStyle w:val="Collegamentoipertestuale"/>
            <w:noProof/>
          </w:rPr>
          <w:t>Premessa</w:t>
        </w:r>
        <w:r>
          <w:rPr>
            <w:noProof/>
            <w:webHidden/>
          </w:rPr>
          <w:tab/>
        </w:r>
        <w:r>
          <w:rPr>
            <w:noProof/>
            <w:webHidden/>
          </w:rPr>
          <w:fldChar w:fldCharType="begin"/>
        </w:r>
        <w:r>
          <w:rPr>
            <w:noProof/>
            <w:webHidden/>
          </w:rPr>
          <w:instrText xml:space="preserve"> PAGEREF _Toc526518518 \h </w:instrText>
        </w:r>
        <w:r>
          <w:rPr>
            <w:noProof/>
            <w:webHidden/>
          </w:rPr>
        </w:r>
        <w:r>
          <w:rPr>
            <w:noProof/>
            <w:webHidden/>
          </w:rPr>
          <w:fldChar w:fldCharType="separate"/>
        </w:r>
        <w:r w:rsidR="00FB350D">
          <w:rPr>
            <w:noProof/>
            <w:webHidden/>
          </w:rPr>
          <w:t>2</w:t>
        </w:r>
        <w:r>
          <w:rPr>
            <w:noProof/>
            <w:webHidden/>
          </w:rPr>
          <w:fldChar w:fldCharType="end"/>
        </w:r>
      </w:hyperlink>
    </w:p>
    <w:p w:rsidR="00FF0BE1" w:rsidRDefault="00FF0BE1">
      <w:pPr>
        <w:pStyle w:val="Sommario1"/>
        <w:tabs>
          <w:tab w:val="right" w:leader="dot" w:pos="9628"/>
        </w:tabs>
        <w:rPr>
          <w:rFonts w:asciiTheme="minorHAnsi" w:eastAsiaTheme="minorEastAsia" w:hAnsiTheme="minorHAnsi" w:cstheme="minorBidi"/>
          <w:noProof/>
          <w:lang w:eastAsia="it-IT"/>
        </w:rPr>
      </w:pPr>
      <w:hyperlink w:anchor="_Toc526518519" w:history="1">
        <w:r w:rsidRPr="003B07AD">
          <w:rPr>
            <w:rStyle w:val="Collegamentoipertestuale"/>
            <w:noProof/>
          </w:rPr>
          <w:t>Metodologia di lavoro</w:t>
        </w:r>
        <w:r>
          <w:rPr>
            <w:noProof/>
            <w:webHidden/>
          </w:rPr>
          <w:tab/>
        </w:r>
        <w:r>
          <w:rPr>
            <w:noProof/>
            <w:webHidden/>
          </w:rPr>
          <w:fldChar w:fldCharType="begin"/>
        </w:r>
        <w:r>
          <w:rPr>
            <w:noProof/>
            <w:webHidden/>
          </w:rPr>
          <w:instrText xml:space="preserve"> PAGEREF _Toc526518519 \h </w:instrText>
        </w:r>
        <w:r>
          <w:rPr>
            <w:noProof/>
            <w:webHidden/>
          </w:rPr>
        </w:r>
        <w:r>
          <w:rPr>
            <w:noProof/>
            <w:webHidden/>
          </w:rPr>
          <w:fldChar w:fldCharType="separate"/>
        </w:r>
        <w:r w:rsidR="00FB350D">
          <w:rPr>
            <w:noProof/>
            <w:webHidden/>
          </w:rPr>
          <w:t>2</w:t>
        </w:r>
        <w:r>
          <w:rPr>
            <w:noProof/>
            <w:webHidden/>
          </w:rPr>
          <w:fldChar w:fldCharType="end"/>
        </w:r>
      </w:hyperlink>
    </w:p>
    <w:p w:rsidR="00FF0BE1" w:rsidRDefault="00FF0BE1">
      <w:pPr>
        <w:pStyle w:val="Sommario1"/>
        <w:tabs>
          <w:tab w:val="right" w:leader="dot" w:pos="9628"/>
        </w:tabs>
        <w:rPr>
          <w:rFonts w:asciiTheme="minorHAnsi" w:eastAsiaTheme="minorEastAsia" w:hAnsiTheme="minorHAnsi" w:cstheme="minorBidi"/>
          <w:noProof/>
          <w:lang w:eastAsia="it-IT"/>
        </w:rPr>
      </w:pPr>
      <w:hyperlink w:anchor="_Toc526518520" w:history="1">
        <w:r w:rsidRPr="003B07AD">
          <w:rPr>
            <w:rStyle w:val="Collegamentoipertestuale"/>
            <w:noProof/>
          </w:rPr>
          <w:t>Funzionamento complessivo del Sistema di valutazione</w:t>
        </w:r>
        <w:r>
          <w:rPr>
            <w:noProof/>
            <w:webHidden/>
          </w:rPr>
          <w:tab/>
        </w:r>
        <w:r>
          <w:rPr>
            <w:noProof/>
            <w:webHidden/>
          </w:rPr>
          <w:fldChar w:fldCharType="begin"/>
        </w:r>
        <w:r>
          <w:rPr>
            <w:noProof/>
            <w:webHidden/>
          </w:rPr>
          <w:instrText xml:space="preserve"> PAGEREF _Toc526518520 \h </w:instrText>
        </w:r>
        <w:r>
          <w:rPr>
            <w:noProof/>
            <w:webHidden/>
          </w:rPr>
        </w:r>
        <w:r>
          <w:rPr>
            <w:noProof/>
            <w:webHidden/>
          </w:rPr>
          <w:fldChar w:fldCharType="separate"/>
        </w:r>
        <w:r w:rsidR="00FB350D">
          <w:rPr>
            <w:noProof/>
            <w:webHidden/>
          </w:rPr>
          <w:t>2</w:t>
        </w:r>
        <w:r>
          <w:rPr>
            <w:noProof/>
            <w:webHidden/>
          </w:rPr>
          <w:fldChar w:fldCharType="end"/>
        </w:r>
      </w:hyperlink>
    </w:p>
    <w:p w:rsidR="00FF0BE1" w:rsidRDefault="00FF0BE1">
      <w:pPr>
        <w:pStyle w:val="Sommario2"/>
        <w:tabs>
          <w:tab w:val="left" w:pos="660"/>
          <w:tab w:val="right" w:leader="dot" w:pos="9628"/>
        </w:tabs>
        <w:rPr>
          <w:rFonts w:asciiTheme="minorHAnsi" w:eastAsiaTheme="minorEastAsia" w:hAnsiTheme="minorHAnsi" w:cstheme="minorBidi"/>
          <w:noProof/>
          <w:lang w:eastAsia="it-IT"/>
        </w:rPr>
      </w:pPr>
      <w:hyperlink w:anchor="_Toc526518521" w:history="1">
        <w:r w:rsidRPr="003B07AD">
          <w:rPr>
            <w:rStyle w:val="Collegamentoipertestuale"/>
            <w:noProof/>
          </w:rPr>
          <w:t>A.</w:t>
        </w:r>
        <w:r>
          <w:rPr>
            <w:rFonts w:asciiTheme="minorHAnsi" w:eastAsiaTheme="minorEastAsia" w:hAnsiTheme="minorHAnsi" w:cstheme="minorBidi"/>
            <w:noProof/>
            <w:lang w:eastAsia="it-IT"/>
          </w:rPr>
          <w:tab/>
        </w:r>
        <w:r w:rsidRPr="003B07AD">
          <w:rPr>
            <w:rStyle w:val="Collegamentoipertestuale"/>
            <w:noProof/>
          </w:rPr>
          <w:t>Performance organizzativa</w:t>
        </w:r>
        <w:r>
          <w:rPr>
            <w:noProof/>
            <w:webHidden/>
          </w:rPr>
          <w:tab/>
        </w:r>
        <w:r>
          <w:rPr>
            <w:noProof/>
            <w:webHidden/>
          </w:rPr>
          <w:fldChar w:fldCharType="begin"/>
        </w:r>
        <w:r>
          <w:rPr>
            <w:noProof/>
            <w:webHidden/>
          </w:rPr>
          <w:instrText xml:space="preserve"> PAGEREF _Toc526518521 \h </w:instrText>
        </w:r>
        <w:r>
          <w:rPr>
            <w:noProof/>
            <w:webHidden/>
          </w:rPr>
        </w:r>
        <w:r>
          <w:rPr>
            <w:noProof/>
            <w:webHidden/>
          </w:rPr>
          <w:fldChar w:fldCharType="separate"/>
        </w:r>
        <w:r w:rsidR="00FB350D">
          <w:rPr>
            <w:noProof/>
            <w:webHidden/>
          </w:rPr>
          <w:t>2</w:t>
        </w:r>
        <w:r>
          <w:rPr>
            <w:noProof/>
            <w:webHidden/>
          </w:rPr>
          <w:fldChar w:fldCharType="end"/>
        </w:r>
      </w:hyperlink>
    </w:p>
    <w:p w:rsidR="00FF0BE1" w:rsidRDefault="00FF0BE1">
      <w:pPr>
        <w:pStyle w:val="Sommario3"/>
        <w:tabs>
          <w:tab w:val="right" w:leader="dot" w:pos="9628"/>
        </w:tabs>
        <w:rPr>
          <w:rFonts w:asciiTheme="minorHAnsi" w:eastAsiaTheme="minorEastAsia" w:hAnsiTheme="minorHAnsi" w:cstheme="minorBidi"/>
          <w:noProof/>
          <w:lang w:eastAsia="it-IT"/>
        </w:rPr>
      </w:pPr>
      <w:hyperlink w:anchor="_Toc526518522" w:history="1">
        <w:r w:rsidRPr="003B07AD">
          <w:rPr>
            <w:rStyle w:val="Collegamentoipertestuale"/>
            <w:noProof/>
          </w:rPr>
          <w:t>Definizione degli obiettivi</w:t>
        </w:r>
        <w:r>
          <w:rPr>
            <w:noProof/>
            <w:webHidden/>
          </w:rPr>
          <w:tab/>
        </w:r>
        <w:r>
          <w:rPr>
            <w:noProof/>
            <w:webHidden/>
          </w:rPr>
          <w:fldChar w:fldCharType="begin"/>
        </w:r>
        <w:r>
          <w:rPr>
            <w:noProof/>
            <w:webHidden/>
          </w:rPr>
          <w:instrText xml:space="preserve"> PAGEREF _Toc526518522 \h </w:instrText>
        </w:r>
        <w:r>
          <w:rPr>
            <w:noProof/>
            <w:webHidden/>
          </w:rPr>
        </w:r>
        <w:r>
          <w:rPr>
            <w:noProof/>
            <w:webHidden/>
          </w:rPr>
          <w:fldChar w:fldCharType="separate"/>
        </w:r>
        <w:r w:rsidR="00FB350D">
          <w:rPr>
            <w:noProof/>
            <w:webHidden/>
          </w:rPr>
          <w:t>2</w:t>
        </w:r>
        <w:r>
          <w:rPr>
            <w:noProof/>
            <w:webHidden/>
          </w:rPr>
          <w:fldChar w:fldCharType="end"/>
        </w:r>
      </w:hyperlink>
    </w:p>
    <w:p w:rsidR="00FF0BE1" w:rsidRDefault="00FF0BE1">
      <w:pPr>
        <w:pStyle w:val="Sommario3"/>
        <w:tabs>
          <w:tab w:val="right" w:leader="dot" w:pos="9628"/>
        </w:tabs>
        <w:rPr>
          <w:rFonts w:asciiTheme="minorHAnsi" w:eastAsiaTheme="minorEastAsia" w:hAnsiTheme="minorHAnsi" w:cstheme="minorBidi"/>
          <w:noProof/>
          <w:lang w:eastAsia="it-IT"/>
        </w:rPr>
      </w:pPr>
      <w:hyperlink w:anchor="_Toc526518523" w:history="1">
        <w:r w:rsidRPr="003B07AD">
          <w:rPr>
            <w:rStyle w:val="Collegamentoipertestuale"/>
            <w:noProof/>
          </w:rPr>
          <w:t>Attività di monitoraggio</w:t>
        </w:r>
        <w:r>
          <w:rPr>
            <w:noProof/>
            <w:webHidden/>
          </w:rPr>
          <w:tab/>
        </w:r>
        <w:r>
          <w:rPr>
            <w:noProof/>
            <w:webHidden/>
          </w:rPr>
          <w:fldChar w:fldCharType="begin"/>
        </w:r>
        <w:r>
          <w:rPr>
            <w:noProof/>
            <w:webHidden/>
          </w:rPr>
          <w:instrText xml:space="preserve"> PAGEREF _Toc526518523 \h </w:instrText>
        </w:r>
        <w:r>
          <w:rPr>
            <w:noProof/>
            <w:webHidden/>
          </w:rPr>
        </w:r>
        <w:r>
          <w:rPr>
            <w:noProof/>
            <w:webHidden/>
          </w:rPr>
          <w:fldChar w:fldCharType="separate"/>
        </w:r>
        <w:r w:rsidR="00FB350D">
          <w:rPr>
            <w:noProof/>
            <w:webHidden/>
          </w:rPr>
          <w:t>6</w:t>
        </w:r>
        <w:r>
          <w:rPr>
            <w:noProof/>
            <w:webHidden/>
          </w:rPr>
          <w:fldChar w:fldCharType="end"/>
        </w:r>
      </w:hyperlink>
    </w:p>
    <w:p w:rsidR="00FF0BE1" w:rsidRDefault="00FF0BE1">
      <w:pPr>
        <w:pStyle w:val="Sommario2"/>
        <w:tabs>
          <w:tab w:val="left" w:pos="660"/>
          <w:tab w:val="right" w:leader="dot" w:pos="9628"/>
        </w:tabs>
        <w:rPr>
          <w:rFonts w:asciiTheme="minorHAnsi" w:eastAsiaTheme="minorEastAsia" w:hAnsiTheme="minorHAnsi" w:cstheme="minorBidi"/>
          <w:noProof/>
          <w:lang w:eastAsia="it-IT"/>
        </w:rPr>
      </w:pPr>
      <w:hyperlink w:anchor="_Toc526518524" w:history="1">
        <w:r w:rsidRPr="003B07AD">
          <w:rPr>
            <w:rStyle w:val="Collegamentoipertestuale"/>
            <w:noProof/>
          </w:rPr>
          <w:t>B.</w:t>
        </w:r>
        <w:r>
          <w:rPr>
            <w:rFonts w:asciiTheme="minorHAnsi" w:eastAsiaTheme="minorEastAsia" w:hAnsiTheme="minorHAnsi" w:cstheme="minorBidi"/>
            <w:noProof/>
            <w:lang w:eastAsia="it-IT"/>
          </w:rPr>
          <w:tab/>
        </w:r>
        <w:r w:rsidRPr="003B07AD">
          <w:rPr>
            <w:rStyle w:val="Collegamentoipertestuale"/>
            <w:noProof/>
          </w:rPr>
          <w:t>Performance individuale</w:t>
        </w:r>
        <w:r>
          <w:rPr>
            <w:noProof/>
            <w:webHidden/>
          </w:rPr>
          <w:tab/>
        </w:r>
        <w:r>
          <w:rPr>
            <w:noProof/>
            <w:webHidden/>
          </w:rPr>
          <w:fldChar w:fldCharType="begin"/>
        </w:r>
        <w:r>
          <w:rPr>
            <w:noProof/>
            <w:webHidden/>
          </w:rPr>
          <w:instrText xml:space="preserve"> PAGEREF _Toc526518524 \h </w:instrText>
        </w:r>
        <w:r>
          <w:rPr>
            <w:noProof/>
            <w:webHidden/>
          </w:rPr>
        </w:r>
        <w:r>
          <w:rPr>
            <w:noProof/>
            <w:webHidden/>
          </w:rPr>
          <w:fldChar w:fldCharType="separate"/>
        </w:r>
        <w:r w:rsidR="00FB350D">
          <w:rPr>
            <w:noProof/>
            <w:webHidden/>
          </w:rPr>
          <w:t>8</w:t>
        </w:r>
        <w:r>
          <w:rPr>
            <w:noProof/>
            <w:webHidden/>
          </w:rPr>
          <w:fldChar w:fldCharType="end"/>
        </w:r>
      </w:hyperlink>
    </w:p>
    <w:p w:rsidR="00FF0BE1" w:rsidRDefault="00FF0BE1">
      <w:pPr>
        <w:pStyle w:val="Sommario2"/>
        <w:tabs>
          <w:tab w:val="left" w:pos="660"/>
          <w:tab w:val="right" w:leader="dot" w:pos="9628"/>
        </w:tabs>
        <w:rPr>
          <w:rFonts w:asciiTheme="minorHAnsi" w:eastAsiaTheme="minorEastAsia" w:hAnsiTheme="minorHAnsi" w:cstheme="minorBidi"/>
          <w:noProof/>
          <w:lang w:eastAsia="it-IT"/>
        </w:rPr>
      </w:pPr>
      <w:hyperlink w:anchor="_Toc526518525" w:history="1">
        <w:r w:rsidRPr="003B07AD">
          <w:rPr>
            <w:rStyle w:val="Collegamentoipertestuale"/>
            <w:noProof/>
          </w:rPr>
          <w:t>C.</w:t>
        </w:r>
        <w:r>
          <w:rPr>
            <w:rFonts w:asciiTheme="minorHAnsi" w:eastAsiaTheme="minorEastAsia" w:hAnsiTheme="minorHAnsi" w:cstheme="minorBidi"/>
            <w:noProof/>
            <w:lang w:eastAsia="it-IT"/>
          </w:rPr>
          <w:tab/>
        </w:r>
        <w:r w:rsidRPr="003B07AD">
          <w:rPr>
            <w:rStyle w:val="Collegamentoipertestuale"/>
            <w:noProof/>
          </w:rPr>
          <w:t>Valutazioni complessive dell’OIV</w:t>
        </w:r>
        <w:r>
          <w:rPr>
            <w:noProof/>
            <w:webHidden/>
          </w:rPr>
          <w:tab/>
        </w:r>
        <w:r>
          <w:rPr>
            <w:noProof/>
            <w:webHidden/>
          </w:rPr>
          <w:fldChar w:fldCharType="begin"/>
        </w:r>
        <w:r>
          <w:rPr>
            <w:noProof/>
            <w:webHidden/>
          </w:rPr>
          <w:instrText xml:space="preserve"> PAGEREF _Toc526518525 \h </w:instrText>
        </w:r>
        <w:r>
          <w:rPr>
            <w:noProof/>
            <w:webHidden/>
          </w:rPr>
        </w:r>
        <w:r>
          <w:rPr>
            <w:noProof/>
            <w:webHidden/>
          </w:rPr>
          <w:fldChar w:fldCharType="separate"/>
        </w:r>
        <w:r w:rsidR="00FB350D">
          <w:rPr>
            <w:noProof/>
            <w:webHidden/>
          </w:rPr>
          <w:t>9</w:t>
        </w:r>
        <w:r>
          <w:rPr>
            <w:noProof/>
            <w:webHidden/>
          </w:rPr>
          <w:fldChar w:fldCharType="end"/>
        </w:r>
      </w:hyperlink>
    </w:p>
    <w:p w:rsidR="00FF0BE1" w:rsidRDefault="00FF0BE1">
      <w:pPr>
        <w:pStyle w:val="Sommario2"/>
        <w:tabs>
          <w:tab w:val="left" w:pos="660"/>
          <w:tab w:val="right" w:leader="dot" w:pos="9628"/>
        </w:tabs>
        <w:rPr>
          <w:rFonts w:asciiTheme="minorHAnsi" w:eastAsiaTheme="minorEastAsia" w:hAnsiTheme="minorHAnsi" w:cstheme="minorBidi"/>
          <w:noProof/>
          <w:lang w:eastAsia="it-IT"/>
        </w:rPr>
      </w:pPr>
      <w:hyperlink w:anchor="_Toc526518526" w:history="1">
        <w:r w:rsidRPr="003B07AD">
          <w:rPr>
            <w:rStyle w:val="Collegamentoipertestuale"/>
            <w:noProof/>
          </w:rPr>
          <w:t>D.</w:t>
        </w:r>
        <w:r>
          <w:rPr>
            <w:rFonts w:asciiTheme="minorHAnsi" w:eastAsiaTheme="minorEastAsia" w:hAnsiTheme="minorHAnsi" w:cstheme="minorBidi"/>
            <w:noProof/>
            <w:lang w:eastAsia="it-IT"/>
          </w:rPr>
          <w:tab/>
        </w:r>
        <w:r w:rsidRPr="003B07AD">
          <w:rPr>
            <w:rStyle w:val="Collegamentoipertestuale"/>
            <w:noProof/>
          </w:rPr>
          <w:t>Processo di attuazione del ciclo della performance</w:t>
        </w:r>
        <w:r>
          <w:rPr>
            <w:noProof/>
            <w:webHidden/>
          </w:rPr>
          <w:tab/>
        </w:r>
        <w:r>
          <w:rPr>
            <w:noProof/>
            <w:webHidden/>
          </w:rPr>
          <w:fldChar w:fldCharType="begin"/>
        </w:r>
        <w:r>
          <w:rPr>
            <w:noProof/>
            <w:webHidden/>
          </w:rPr>
          <w:instrText xml:space="preserve"> PAGEREF _Toc526518526 \h </w:instrText>
        </w:r>
        <w:r>
          <w:rPr>
            <w:noProof/>
            <w:webHidden/>
          </w:rPr>
        </w:r>
        <w:r>
          <w:rPr>
            <w:noProof/>
            <w:webHidden/>
          </w:rPr>
          <w:fldChar w:fldCharType="separate"/>
        </w:r>
        <w:r w:rsidR="00FB350D">
          <w:rPr>
            <w:noProof/>
            <w:webHidden/>
          </w:rPr>
          <w:t>9</w:t>
        </w:r>
        <w:r>
          <w:rPr>
            <w:noProof/>
            <w:webHidden/>
          </w:rPr>
          <w:fldChar w:fldCharType="end"/>
        </w:r>
      </w:hyperlink>
    </w:p>
    <w:p w:rsidR="00FF0BE1" w:rsidRDefault="00FF0BE1">
      <w:pPr>
        <w:pStyle w:val="Sommario2"/>
        <w:tabs>
          <w:tab w:val="left" w:pos="660"/>
          <w:tab w:val="right" w:leader="dot" w:pos="9628"/>
        </w:tabs>
        <w:rPr>
          <w:rFonts w:asciiTheme="minorHAnsi" w:eastAsiaTheme="minorEastAsia" w:hAnsiTheme="minorHAnsi" w:cstheme="minorBidi"/>
          <w:noProof/>
          <w:lang w:eastAsia="it-IT"/>
        </w:rPr>
      </w:pPr>
      <w:hyperlink w:anchor="_Toc526518527" w:history="1">
        <w:r w:rsidRPr="003B07AD">
          <w:rPr>
            <w:rStyle w:val="Collegamentoipertestuale"/>
            <w:noProof/>
          </w:rPr>
          <w:t>E.</w:t>
        </w:r>
        <w:r>
          <w:rPr>
            <w:rFonts w:asciiTheme="minorHAnsi" w:eastAsiaTheme="minorEastAsia" w:hAnsiTheme="minorHAnsi" w:cstheme="minorBidi"/>
            <w:noProof/>
            <w:lang w:eastAsia="it-IT"/>
          </w:rPr>
          <w:tab/>
        </w:r>
        <w:r w:rsidRPr="003B07AD">
          <w:rPr>
            <w:rStyle w:val="Collegamentoipertestuale"/>
            <w:noProof/>
          </w:rPr>
          <w:t>Infrastruttura di supporto</w:t>
        </w:r>
        <w:r>
          <w:rPr>
            <w:noProof/>
            <w:webHidden/>
          </w:rPr>
          <w:tab/>
        </w:r>
        <w:r>
          <w:rPr>
            <w:noProof/>
            <w:webHidden/>
          </w:rPr>
          <w:fldChar w:fldCharType="begin"/>
        </w:r>
        <w:r>
          <w:rPr>
            <w:noProof/>
            <w:webHidden/>
          </w:rPr>
          <w:instrText xml:space="preserve"> PAGEREF _Toc526518527 \h </w:instrText>
        </w:r>
        <w:r>
          <w:rPr>
            <w:noProof/>
            <w:webHidden/>
          </w:rPr>
        </w:r>
        <w:r>
          <w:rPr>
            <w:noProof/>
            <w:webHidden/>
          </w:rPr>
          <w:fldChar w:fldCharType="separate"/>
        </w:r>
        <w:r w:rsidR="00FB350D">
          <w:rPr>
            <w:noProof/>
            <w:webHidden/>
          </w:rPr>
          <w:t>9</w:t>
        </w:r>
        <w:r>
          <w:rPr>
            <w:noProof/>
            <w:webHidden/>
          </w:rPr>
          <w:fldChar w:fldCharType="end"/>
        </w:r>
      </w:hyperlink>
    </w:p>
    <w:p w:rsidR="00FF0BE1" w:rsidRDefault="00FF0BE1">
      <w:pPr>
        <w:pStyle w:val="Sommario2"/>
        <w:tabs>
          <w:tab w:val="left" w:pos="660"/>
          <w:tab w:val="right" w:leader="dot" w:pos="9628"/>
        </w:tabs>
        <w:rPr>
          <w:rFonts w:asciiTheme="minorHAnsi" w:eastAsiaTheme="minorEastAsia" w:hAnsiTheme="minorHAnsi" w:cstheme="minorBidi"/>
          <w:noProof/>
          <w:lang w:eastAsia="it-IT"/>
        </w:rPr>
      </w:pPr>
      <w:hyperlink w:anchor="_Toc526518528" w:history="1">
        <w:r w:rsidRPr="003B07AD">
          <w:rPr>
            <w:rStyle w:val="Collegamentoipertestuale"/>
            <w:noProof/>
          </w:rPr>
          <w:t>F.</w:t>
        </w:r>
        <w:r>
          <w:rPr>
            <w:rFonts w:asciiTheme="minorHAnsi" w:eastAsiaTheme="minorEastAsia" w:hAnsiTheme="minorHAnsi" w:cstheme="minorBidi"/>
            <w:noProof/>
            <w:lang w:eastAsia="it-IT"/>
          </w:rPr>
          <w:tab/>
        </w:r>
        <w:r w:rsidRPr="003B07AD">
          <w:rPr>
            <w:rStyle w:val="Collegamentoipertestuale"/>
            <w:noProof/>
          </w:rPr>
          <w:t>Sistemi informativi e informatici a supporto dell’attuazione del Programma triennale per la trasparenza e l’integrità e per il rispetto degli obblighi di pubblicazione</w:t>
        </w:r>
        <w:r>
          <w:rPr>
            <w:noProof/>
            <w:webHidden/>
          </w:rPr>
          <w:tab/>
        </w:r>
        <w:r>
          <w:rPr>
            <w:noProof/>
            <w:webHidden/>
          </w:rPr>
          <w:fldChar w:fldCharType="begin"/>
        </w:r>
        <w:r>
          <w:rPr>
            <w:noProof/>
            <w:webHidden/>
          </w:rPr>
          <w:instrText xml:space="preserve"> PAGEREF _Toc526518528 \h </w:instrText>
        </w:r>
        <w:r>
          <w:rPr>
            <w:noProof/>
            <w:webHidden/>
          </w:rPr>
        </w:r>
        <w:r>
          <w:rPr>
            <w:noProof/>
            <w:webHidden/>
          </w:rPr>
          <w:fldChar w:fldCharType="separate"/>
        </w:r>
        <w:r w:rsidR="00FB350D">
          <w:rPr>
            <w:noProof/>
            <w:webHidden/>
          </w:rPr>
          <w:t>10</w:t>
        </w:r>
        <w:r>
          <w:rPr>
            <w:noProof/>
            <w:webHidden/>
          </w:rPr>
          <w:fldChar w:fldCharType="end"/>
        </w:r>
      </w:hyperlink>
    </w:p>
    <w:p w:rsidR="00FF0BE1" w:rsidRDefault="00FF0BE1">
      <w:pPr>
        <w:pStyle w:val="Sommario2"/>
        <w:tabs>
          <w:tab w:val="left" w:pos="660"/>
          <w:tab w:val="right" w:leader="dot" w:pos="9628"/>
        </w:tabs>
        <w:rPr>
          <w:rFonts w:asciiTheme="minorHAnsi" w:eastAsiaTheme="minorEastAsia" w:hAnsiTheme="minorHAnsi" w:cstheme="minorBidi"/>
          <w:noProof/>
          <w:lang w:eastAsia="it-IT"/>
        </w:rPr>
      </w:pPr>
      <w:hyperlink w:anchor="_Toc526518529" w:history="1">
        <w:r w:rsidRPr="003B07AD">
          <w:rPr>
            <w:rStyle w:val="Collegamentoipertestuale"/>
            <w:noProof/>
          </w:rPr>
          <w:t>G.</w:t>
        </w:r>
        <w:r>
          <w:rPr>
            <w:rFonts w:asciiTheme="minorHAnsi" w:eastAsiaTheme="minorEastAsia" w:hAnsiTheme="minorHAnsi" w:cstheme="minorBidi"/>
            <w:noProof/>
            <w:lang w:eastAsia="it-IT"/>
          </w:rPr>
          <w:tab/>
        </w:r>
        <w:r w:rsidRPr="003B07AD">
          <w:rPr>
            <w:rStyle w:val="Collegamentoipertestuale"/>
            <w:noProof/>
          </w:rPr>
          <w:t>Definizione e gestione degli standard di qualità</w:t>
        </w:r>
        <w:r>
          <w:rPr>
            <w:noProof/>
            <w:webHidden/>
          </w:rPr>
          <w:tab/>
        </w:r>
        <w:r>
          <w:rPr>
            <w:noProof/>
            <w:webHidden/>
          </w:rPr>
          <w:fldChar w:fldCharType="begin"/>
        </w:r>
        <w:r>
          <w:rPr>
            <w:noProof/>
            <w:webHidden/>
          </w:rPr>
          <w:instrText xml:space="preserve"> PAGEREF _Toc526518529 \h </w:instrText>
        </w:r>
        <w:r>
          <w:rPr>
            <w:noProof/>
            <w:webHidden/>
          </w:rPr>
        </w:r>
        <w:r>
          <w:rPr>
            <w:noProof/>
            <w:webHidden/>
          </w:rPr>
          <w:fldChar w:fldCharType="separate"/>
        </w:r>
        <w:r w:rsidR="00FB350D">
          <w:rPr>
            <w:noProof/>
            <w:webHidden/>
          </w:rPr>
          <w:t>10</w:t>
        </w:r>
        <w:r>
          <w:rPr>
            <w:noProof/>
            <w:webHidden/>
          </w:rPr>
          <w:fldChar w:fldCharType="end"/>
        </w:r>
      </w:hyperlink>
    </w:p>
    <w:p w:rsidR="00FF0BE1" w:rsidRDefault="00FF0BE1">
      <w:pPr>
        <w:pStyle w:val="Sommario2"/>
        <w:tabs>
          <w:tab w:val="left" w:pos="660"/>
          <w:tab w:val="right" w:leader="dot" w:pos="9628"/>
        </w:tabs>
        <w:rPr>
          <w:rFonts w:asciiTheme="minorHAnsi" w:eastAsiaTheme="minorEastAsia" w:hAnsiTheme="minorHAnsi" w:cstheme="minorBidi"/>
          <w:noProof/>
          <w:lang w:eastAsia="it-IT"/>
        </w:rPr>
      </w:pPr>
      <w:hyperlink w:anchor="_Toc526518530" w:history="1">
        <w:r w:rsidRPr="003B07AD">
          <w:rPr>
            <w:rStyle w:val="Collegamentoipertestuale"/>
            <w:noProof/>
          </w:rPr>
          <w:t>H.</w:t>
        </w:r>
        <w:r>
          <w:rPr>
            <w:rFonts w:asciiTheme="minorHAnsi" w:eastAsiaTheme="minorEastAsia" w:hAnsiTheme="minorHAnsi" w:cstheme="minorBidi"/>
            <w:noProof/>
            <w:lang w:eastAsia="it-IT"/>
          </w:rPr>
          <w:tab/>
        </w:r>
        <w:r w:rsidRPr="003B07AD">
          <w:rPr>
            <w:rStyle w:val="Collegamentoipertestuale"/>
            <w:noProof/>
          </w:rPr>
          <w:t>Utilizzo dei risultati del sistema di misurazione e valutazione</w:t>
        </w:r>
        <w:r>
          <w:rPr>
            <w:noProof/>
            <w:webHidden/>
          </w:rPr>
          <w:tab/>
        </w:r>
        <w:r>
          <w:rPr>
            <w:noProof/>
            <w:webHidden/>
          </w:rPr>
          <w:fldChar w:fldCharType="begin"/>
        </w:r>
        <w:r>
          <w:rPr>
            <w:noProof/>
            <w:webHidden/>
          </w:rPr>
          <w:instrText xml:space="preserve"> PAGEREF _Toc526518530 \h </w:instrText>
        </w:r>
        <w:r>
          <w:rPr>
            <w:noProof/>
            <w:webHidden/>
          </w:rPr>
        </w:r>
        <w:r>
          <w:rPr>
            <w:noProof/>
            <w:webHidden/>
          </w:rPr>
          <w:fldChar w:fldCharType="separate"/>
        </w:r>
        <w:r w:rsidR="00FB350D">
          <w:rPr>
            <w:noProof/>
            <w:webHidden/>
          </w:rPr>
          <w:t>11</w:t>
        </w:r>
        <w:r>
          <w:rPr>
            <w:noProof/>
            <w:webHidden/>
          </w:rPr>
          <w:fldChar w:fldCharType="end"/>
        </w:r>
      </w:hyperlink>
    </w:p>
    <w:p w:rsidR="00FF0BE1" w:rsidRDefault="00FF0BE1">
      <w:pPr>
        <w:pStyle w:val="Sommario2"/>
        <w:tabs>
          <w:tab w:val="left" w:pos="660"/>
          <w:tab w:val="right" w:leader="dot" w:pos="9628"/>
        </w:tabs>
        <w:rPr>
          <w:rFonts w:asciiTheme="minorHAnsi" w:eastAsiaTheme="minorEastAsia" w:hAnsiTheme="minorHAnsi" w:cstheme="minorBidi"/>
          <w:noProof/>
          <w:lang w:eastAsia="it-IT"/>
        </w:rPr>
      </w:pPr>
      <w:hyperlink w:anchor="_Toc526518531" w:history="1">
        <w:r w:rsidRPr="003B07AD">
          <w:rPr>
            <w:rStyle w:val="Collegamentoipertestuale"/>
            <w:noProof/>
          </w:rPr>
          <w:t>I.</w:t>
        </w:r>
        <w:r>
          <w:rPr>
            <w:rFonts w:asciiTheme="minorHAnsi" w:eastAsiaTheme="minorEastAsia" w:hAnsiTheme="minorHAnsi" w:cstheme="minorBidi"/>
            <w:noProof/>
            <w:lang w:eastAsia="it-IT"/>
          </w:rPr>
          <w:tab/>
        </w:r>
        <w:r w:rsidRPr="003B07AD">
          <w:rPr>
            <w:rStyle w:val="Collegamentoipertestuale"/>
            <w:noProof/>
          </w:rPr>
          <w:t>Descrizione delle modalità del monitoraggio dell’OIV</w:t>
        </w:r>
        <w:r>
          <w:rPr>
            <w:noProof/>
            <w:webHidden/>
          </w:rPr>
          <w:tab/>
        </w:r>
        <w:r>
          <w:rPr>
            <w:noProof/>
            <w:webHidden/>
          </w:rPr>
          <w:fldChar w:fldCharType="begin"/>
        </w:r>
        <w:r>
          <w:rPr>
            <w:noProof/>
            <w:webHidden/>
          </w:rPr>
          <w:instrText xml:space="preserve"> PAGEREF _Toc526518531 \h </w:instrText>
        </w:r>
        <w:r>
          <w:rPr>
            <w:noProof/>
            <w:webHidden/>
          </w:rPr>
        </w:r>
        <w:r>
          <w:rPr>
            <w:noProof/>
            <w:webHidden/>
          </w:rPr>
          <w:fldChar w:fldCharType="separate"/>
        </w:r>
        <w:r w:rsidR="00FB350D">
          <w:rPr>
            <w:noProof/>
            <w:webHidden/>
          </w:rPr>
          <w:t>11</w:t>
        </w:r>
        <w:r>
          <w:rPr>
            <w:noProof/>
            <w:webHidden/>
          </w:rPr>
          <w:fldChar w:fldCharType="end"/>
        </w:r>
      </w:hyperlink>
    </w:p>
    <w:p w:rsidR="00FF0BE1" w:rsidRDefault="00FF0BE1">
      <w:pPr>
        <w:pStyle w:val="Sommario2"/>
        <w:tabs>
          <w:tab w:val="left" w:pos="660"/>
          <w:tab w:val="right" w:leader="dot" w:pos="9628"/>
        </w:tabs>
        <w:rPr>
          <w:rFonts w:asciiTheme="minorHAnsi" w:eastAsiaTheme="minorEastAsia" w:hAnsiTheme="minorHAnsi" w:cstheme="minorBidi"/>
          <w:noProof/>
          <w:lang w:eastAsia="it-IT"/>
        </w:rPr>
      </w:pPr>
      <w:hyperlink w:anchor="_Toc526518532" w:history="1">
        <w:r w:rsidRPr="003B07AD">
          <w:rPr>
            <w:rStyle w:val="Collegamentoipertestuale"/>
            <w:noProof/>
          </w:rPr>
          <w:t>J.</w:t>
        </w:r>
        <w:r>
          <w:rPr>
            <w:rFonts w:asciiTheme="minorHAnsi" w:eastAsiaTheme="minorEastAsia" w:hAnsiTheme="minorHAnsi" w:cstheme="minorBidi"/>
            <w:noProof/>
            <w:lang w:eastAsia="it-IT"/>
          </w:rPr>
          <w:tab/>
        </w:r>
        <w:r w:rsidRPr="003B07AD">
          <w:rPr>
            <w:rStyle w:val="Collegamentoipertestuale"/>
            <w:noProof/>
          </w:rPr>
          <w:t>Verifica dei risultati e delle buone pratiche di promozione delle pari opportunità</w:t>
        </w:r>
        <w:r>
          <w:rPr>
            <w:noProof/>
            <w:webHidden/>
          </w:rPr>
          <w:tab/>
        </w:r>
        <w:r>
          <w:rPr>
            <w:noProof/>
            <w:webHidden/>
          </w:rPr>
          <w:fldChar w:fldCharType="begin"/>
        </w:r>
        <w:r>
          <w:rPr>
            <w:noProof/>
            <w:webHidden/>
          </w:rPr>
          <w:instrText xml:space="preserve"> PAGEREF _Toc526518532 \h </w:instrText>
        </w:r>
        <w:r>
          <w:rPr>
            <w:noProof/>
            <w:webHidden/>
          </w:rPr>
        </w:r>
        <w:r>
          <w:rPr>
            <w:noProof/>
            <w:webHidden/>
          </w:rPr>
          <w:fldChar w:fldCharType="separate"/>
        </w:r>
        <w:r w:rsidR="00FB350D">
          <w:rPr>
            <w:noProof/>
            <w:webHidden/>
          </w:rPr>
          <w:t>11</w:t>
        </w:r>
        <w:r>
          <w:rPr>
            <w:noProof/>
            <w:webHidden/>
          </w:rPr>
          <w:fldChar w:fldCharType="end"/>
        </w:r>
      </w:hyperlink>
    </w:p>
    <w:p w:rsidR="00B7782E" w:rsidRDefault="003034B2" w:rsidP="00923BCF">
      <w:pPr>
        <w:pStyle w:val="Titolo5"/>
        <w:spacing w:line="240" w:lineRule="auto"/>
      </w:pPr>
      <w:r>
        <w:fldChar w:fldCharType="end"/>
      </w:r>
    </w:p>
    <w:p w:rsidR="00B7782E" w:rsidRDefault="00B7782E" w:rsidP="00923BCF">
      <w:pPr>
        <w:spacing w:after="60" w:line="240" w:lineRule="auto"/>
        <w:jc w:val="both"/>
      </w:pPr>
    </w:p>
    <w:p w:rsidR="00B7782E" w:rsidRDefault="00B7782E" w:rsidP="00923BCF">
      <w:pPr>
        <w:spacing w:after="60" w:line="240" w:lineRule="auto"/>
        <w:jc w:val="both"/>
      </w:pPr>
    </w:p>
    <w:p w:rsidR="00B7782E" w:rsidRPr="00D76A4F" w:rsidRDefault="00B7782E" w:rsidP="00923BCF">
      <w:pPr>
        <w:spacing w:after="0" w:line="240" w:lineRule="auto"/>
        <w:rPr>
          <w:sz w:val="16"/>
          <w:szCs w:val="16"/>
        </w:rPr>
      </w:pPr>
      <w:r>
        <w:br w:type="page"/>
      </w:r>
    </w:p>
    <w:p w:rsidR="000C1D7C" w:rsidRDefault="00B7782E" w:rsidP="00B30BEC">
      <w:pPr>
        <w:pStyle w:val="Titolo1"/>
        <w:spacing w:before="0" w:after="240" w:line="240" w:lineRule="auto"/>
      </w:pPr>
      <w:bookmarkStart w:id="1" w:name="_Toc526518518"/>
      <w:r w:rsidRPr="0073609C">
        <w:rPr>
          <w:color w:val="1F497D"/>
        </w:rPr>
        <w:lastRenderedPageBreak/>
        <w:t>Premessa</w:t>
      </w:r>
      <w:bookmarkEnd w:id="1"/>
    </w:p>
    <w:p w:rsidR="000C1D7C" w:rsidRDefault="000C1D7C" w:rsidP="00923BCF">
      <w:pPr>
        <w:spacing w:after="0" w:line="240" w:lineRule="auto"/>
        <w:ind w:firstLine="567"/>
        <w:jc w:val="both"/>
      </w:pPr>
      <w:r w:rsidRPr="007C141B">
        <w:t>Il presente documento costituisce la relazione sul funzionamento complessivo del sistema di valutazione, trasparenza e</w:t>
      </w:r>
      <w:r w:rsidRPr="00B33DF8">
        <w:t xml:space="preserve"> integrità dei controlli interni</w:t>
      </w:r>
      <w:r>
        <w:t xml:space="preserve"> del Centro di Riferimento Oncologico di Aviano</w:t>
      </w:r>
      <w:r w:rsidRPr="001C6324">
        <w:t xml:space="preserve"> </w:t>
      </w:r>
      <w:r>
        <w:t>relativamente all</w:t>
      </w:r>
      <w:r w:rsidR="00393619">
        <w:t>’</w:t>
      </w:r>
      <w:r>
        <w:t>anno 201</w:t>
      </w:r>
      <w:r w:rsidR="00101BB8">
        <w:t>7</w:t>
      </w:r>
      <w:r>
        <w:t>, redatta conformemente a quanto previsto d</w:t>
      </w:r>
      <w:r w:rsidRPr="007C141B">
        <w:t>all</w:t>
      </w:r>
      <w:r w:rsidR="00393619">
        <w:t>’</w:t>
      </w:r>
      <w:r w:rsidRPr="007C141B">
        <w:t>art.</w:t>
      </w:r>
      <w:r>
        <w:t xml:space="preserve"> </w:t>
      </w:r>
      <w:r w:rsidRPr="007C141B">
        <w:t xml:space="preserve">14, comma 4, lett. a), del </w:t>
      </w:r>
      <w:r>
        <w:t>d</w:t>
      </w:r>
      <w:r w:rsidRPr="007C141B">
        <w:t>.</w:t>
      </w:r>
      <w:r>
        <w:t>l</w:t>
      </w:r>
      <w:r w:rsidRPr="007C141B">
        <w:t>gs. n.</w:t>
      </w:r>
      <w:r>
        <w:t xml:space="preserve"> 150/2009, che preved</w:t>
      </w:r>
      <w:r w:rsidR="00B27B31">
        <w:t>e</w:t>
      </w:r>
      <w:r>
        <w:t xml:space="preserve"> l</w:t>
      </w:r>
      <w:r w:rsidR="00393619">
        <w:t>’</w:t>
      </w:r>
      <w:r>
        <w:t>elaborazione</w:t>
      </w:r>
      <w:r w:rsidRPr="007C141B">
        <w:t xml:space="preserve"> di un rapporto annuale </w:t>
      </w:r>
      <w:r>
        <w:t>recante</w:t>
      </w:r>
      <w:r w:rsidRPr="007C141B">
        <w:t xml:space="preserve"> evidenza delle </w:t>
      </w:r>
      <w:proofErr w:type="spellStart"/>
      <w:r w:rsidRPr="007C141B">
        <w:t>attività</w:t>
      </w:r>
      <w:proofErr w:type="spellEnd"/>
      <w:r w:rsidRPr="007C141B">
        <w:t xml:space="preserve"> di monitoragg</w:t>
      </w:r>
      <w:r>
        <w:t>io</w:t>
      </w:r>
      <w:r w:rsidRPr="007C141B">
        <w:t xml:space="preserve"> del sistema della valutazione, della trasparenza, dell</w:t>
      </w:r>
      <w:r w:rsidR="00393619">
        <w:t>’</w:t>
      </w:r>
      <w:proofErr w:type="spellStart"/>
      <w:r w:rsidRPr="007C141B">
        <w:t>integrita</w:t>
      </w:r>
      <w:proofErr w:type="spellEnd"/>
      <w:r w:rsidRPr="007C141B">
        <w:t xml:space="preserve">̀ e dei controlli interni. </w:t>
      </w:r>
    </w:p>
    <w:p w:rsidR="000C1D7C" w:rsidRDefault="000C1D7C" w:rsidP="00923BCF">
      <w:pPr>
        <w:spacing w:before="120" w:after="0" w:line="240" w:lineRule="auto"/>
        <w:ind w:firstLine="567"/>
        <w:jc w:val="both"/>
      </w:pPr>
      <w:r w:rsidRPr="00ED3666">
        <w:t>La relazione adotta i requisiti di stesura di cui alle delibere CIVIT (ora</w:t>
      </w:r>
      <w:r w:rsidR="00E83F1E">
        <w:t xml:space="preserve"> </w:t>
      </w:r>
      <w:r w:rsidRPr="00ED3666">
        <w:t>ANA</w:t>
      </w:r>
      <w:r w:rsidR="00E83F1E">
        <w:t>C</w:t>
      </w:r>
      <w:r>
        <w:t>) n. 4/2012, 5/2012, 23/</w:t>
      </w:r>
      <w:r w:rsidRPr="00252076">
        <w:t>2013</w:t>
      </w:r>
      <w:r w:rsidR="0046349A" w:rsidRPr="00252076">
        <w:t xml:space="preserve"> e t</w:t>
      </w:r>
      <w:r w:rsidR="00FB69D1" w:rsidRPr="00252076">
        <w:t>iene conto di quanto previsto dalla normativa regionale in tema di progra</w:t>
      </w:r>
      <w:r w:rsidR="0046349A" w:rsidRPr="00252076">
        <w:t>mmazione e controllo di gestione</w:t>
      </w:r>
      <w:r w:rsidRPr="00252076">
        <w:t>.</w:t>
      </w:r>
    </w:p>
    <w:p w:rsidR="00C229D1" w:rsidRDefault="00C229D1" w:rsidP="00923BCF">
      <w:pPr>
        <w:spacing w:before="120" w:after="0" w:line="240" w:lineRule="auto"/>
        <w:ind w:firstLine="567"/>
        <w:jc w:val="both"/>
      </w:pPr>
      <w:r>
        <w:t>Gli ambiti esaminati sono i seguenti:</w:t>
      </w:r>
    </w:p>
    <w:p w:rsidR="00C229D1" w:rsidRDefault="00C229D1" w:rsidP="00C229D1">
      <w:pPr>
        <w:pStyle w:val="Paragrafoelenco"/>
        <w:numPr>
          <w:ilvl w:val="0"/>
          <w:numId w:val="24"/>
        </w:numPr>
        <w:spacing w:before="120" w:after="0" w:line="240" w:lineRule="auto"/>
        <w:jc w:val="both"/>
      </w:pPr>
      <w:r>
        <w:t>Performance organizzativa;</w:t>
      </w:r>
    </w:p>
    <w:p w:rsidR="00C229D1" w:rsidRDefault="00C229D1" w:rsidP="00C229D1">
      <w:pPr>
        <w:pStyle w:val="Paragrafoelenco"/>
        <w:numPr>
          <w:ilvl w:val="0"/>
          <w:numId w:val="24"/>
        </w:numPr>
        <w:spacing w:before="120" w:after="0" w:line="240" w:lineRule="auto"/>
        <w:jc w:val="both"/>
      </w:pPr>
      <w:r>
        <w:t>Performance individuale;</w:t>
      </w:r>
    </w:p>
    <w:p w:rsidR="00C229D1" w:rsidRDefault="00C229D1" w:rsidP="00C229D1">
      <w:pPr>
        <w:pStyle w:val="Paragrafoelenco"/>
        <w:numPr>
          <w:ilvl w:val="0"/>
          <w:numId w:val="24"/>
        </w:numPr>
        <w:spacing w:before="120" w:after="0" w:line="240" w:lineRule="auto"/>
        <w:jc w:val="both"/>
      </w:pPr>
      <w:r>
        <w:t>Processo di attuazione del ciclo della performance;</w:t>
      </w:r>
    </w:p>
    <w:p w:rsidR="00C229D1" w:rsidRDefault="00C229D1" w:rsidP="00C229D1">
      <w:pPr>
        <w:pStyle w:val="Paragrafoelenco"/>
        <w:numPr>
          <w:ilvl w:val="0"/>
          <w:numId w:val="24"/>
        </w:numPr>
        <w:spacing w:before="120" w:after="0" w:line="240" w:lineRule="auto"/>
        <w:jc w:val="both"/>
      </w:pPr>
      <w:r>
        <w:t>Infrastruttura di supporto;</w:t>
      </w:r>
    </w:p>
    <w:p w:rsidR="00C229D1" w:rsidRDefault="00C229D1" w:rsidP="00C229D1">
      <w:pPr>
        <w:pStyle w:val="Paragrafoelenco"/>
        <w:numPr>
          <w:ilvl w:val="0"/>
          <w:numId w:val="24"/>
        </w:numPr>
        <w:spacing w:before="120" w:after="0" w:line="240" w:lineRule="auto"/>
        <w:jc w:val="both"/>
      </w:pPr>
      <w:r>
        <w:t>Sistemi informativi e informatici a supporto dell’attuazione del Programma triennale per la trasparenza e l’integrità e per il rispetto degli obblighi di pubblicazione;</w:t>
      </w:r>
    </w:p>
    <w:p w:rsidR="00C229D1" w:rsidRDefault="00C229D1" w:rsidP="00C229D1">
      <w:pPr>
        <w:pStyle w:val="Paragrafoelenco"/>
        <w:numPr>
          <w:ilvl w:val="0"/>
          <w:numId w:val="24"/>
        </w:numPr>
        <w:spacing w:before="120" w:after="0" w:line="240" w:lineRule="auto"/>
        <w:jc w:val="both"/>
      </w:pPr>
      <w:r>
        <w:t>Definizione e gestione degli standard di qualità;</w:t>
      </w:r>
    </w:p>
    <w:p w:rsidR="00C229D1" w:rsidRDefault="00C229D1" w:rsidP="00C229D1">
      <w:pPr>
        <w:pStyle w:val="Paragrafoelenco"/>
        <w:numPr>
          <w:ilvl w:val="0"/>
          <w:numId w:val="24"/>
        </w:numPr>
        <w:spacing w:before="120" w:after="0" w:line="240" w:lineRule="auto"/>
        <w:jc w:val="both"/>
      </w:pPr>
      <w:r>
        <w:t>Utilizzo dei risultati del Sistema di misurazione e valutazione;</w:t>
      </w:r>
    </w:p>
    <w:p w:rsidR="00C229D1" w:rsidRDefault="00C229D1" w:rsidP="00C229D1">
      <w:pPr>
        <w:pStyle w:val="Paragrafoelenco"/>
        <w:numPr>
          <w:ilvl w:val="0"/>
          <w:numId w:val="24"/>
        </w:numPr>
        <w:spacing w:before="120" w:after="0" w:line="240" w:lineRule="auto"/>
        <w:jc w:val="both"/>
      </w:pPr>
      <w:r>
        <w:t>Descrizione delle modalità del monitoraggio dell’OIV.</w:t>
      </w:r>
    </w:p>
    <w:p w:rsidR="00B7782E" w:rsidRDefault="00B7782E" w:rsidP="00262007">
      <w:pPr>
        <w:pStyle w:val="Titolo1"/>
        <w:spacing w:after="240" w:line="240" w:lineRule="auto"/>
      </w:pPr>
      <w:bookmarkStart w:id="2" w:name="_Toc526518519"/>
      <w:r w:rsidRPr="0073609C">
        <w:rPr>
          <w:color w:val="1F497D"/>
        </w:rPr>
        <w:t>Metodologia</w:t>
      </w:r>
      <w:r w:rsidRPr="001E5F97">
        <w:t xml:space="preserve"> di lavoro</w:t>
      </w:r>
      <w:bookmarkEnd w:id="2"/>
    </w:p>
    <w:p w:rsidR="008208CE" w:rsidRDefault="00FB41EF" w:rsidP="008208CE">
      <w:pPr>
        <w:spacing w:after="0" w:line="240" w:lineRule="auto"/>
        <w:ind w:firstLine="567"/>
        <w:jc w:val="both"/>
      </w:pPr>
      <w:r w:rsidRPr="007A50CF">
        <w:t xml:space="preserve">L’attuale </w:t>
      </w:r>
      <w:r w:rsidR="00785E23">
        <w:t xml:space="preserve">Organismo indipendente di valutazione (di seguito OIV) </w:t>
      </w:r>
      <w:r w:rsidRPr="007A50CF">
        <w:t>è stato nominato con deliberazione del direttore generale n. 49 del 09.02.2017.</w:t>
      </w:r>
      <w:r w:rsidR="001C7DD1">
        <w:t xml:space="preserve"> </w:t>
      </w:r>
    </w:p>
    <w:p w:rsidR="001E0DD5" w:rsidRDefault="001E0DD5" w:rsidP="00CD1481">
      <w:pPr>
        <w:spacing w:before="120" w:after="0" w:line="240" w:lineRule="auto"/>
        <w:ind w:firstLine="567"/>
        <w:jc w:val="both"/>
      </w:pPr>
      <w:r>
        <w:t>L</w:t>
      </w:r>
      <w:r w:rsidR="00393619">
        <w:t>’</w:t>
      </w:r>
      <w:r>
        <w:t>O</w:t>
      </w:r>
      <w:r w:rsidR="00785E23">
        <w:t>I</w:t>
      </w:r>
      <w:r>
        <w:t>V conferma l</w:t>
      </w:r>
      <w:r w:rsidR="00393619">
        <w:t>’</w:t>
      </w:r>
      <w:r>
        <w:t>obiettivo di realizzare un documento esaustivo ma snello e di semplice consultazione.</w:t>
      </w:r>
    </w:p>
    <w:p w:rsidR="001E0DD5" w:rsidRDefault="001E0DD5" w:rsidP="00923BCF">
      <w:pPr>
        <w:spacing w:before="120" w:after="0" w:line="240" w:lineRule="auto"/>
        <w:ind w:firstLine="567"/>
        <w:jc w:val="both"/>
      </w:pPr>
      <w:r>
        <w:t>Per tale motiv</w:t>
      </w:r>
      <w:r w:rsidR="00FA1D6F">
        <w:t>o</w:t>
      </w:r>
      <w:r>
        <w:t xml:space="preserve"> ha adottato le indicazioni di redazione previste dalla delibera CIVIT n. 23/2013 nella stesura del testo e nell</w:t>
      </w:r>
      <w:r w:rsidR="00393619">
        <w:t>’</w:t>
      </w:r>
      <w:r>
        <w:t xml:space="preserve">impiego delle tabelle di sintesi alla medesima delibera allegate. </w:t>
      </w:r>
    </w:p>
    <w:p w:rsidR="001E0DD5" w:rsidRDefault="001E0DD5" w:rsidP="00923BCF">
      <w:pPr>
        <w:spacing w:before="120" w:after="0" w:line="240" w:lineRule="auto"/>
        <w:ind w:firstLine="567"/>
        <w:jc w:val="both"/>
      </w:pPr>
      <w:r w:rsidRPr="006153D3">
        <w:t>L</w:t>
      </w:r>
      <w:r w:rsidR="00393619" w:rsidRPr="006153D3">
        <w:t>’</w:t>
      </w:r>
      <w:r w:rsidRPr="006153D3">
        <w:t>OIV ritiene</w:t>
      </w:r>
      <w:r w:rsidR="00686A5E">
        <w:t>,</w:t>
      </w:r>
      <w:r w:rsidRPr="006153D3">
        <w:t xml:space="preserve"> </w:t>
      </w:r>
      <w:r w:rsidR="006153D3" w:rsidRPr="006153D3">
        <w:t>inoltre</w:t>
      </w:r>
      <w:r w:rsidR="00686A5E">
        <w:t>,</w:t>
      </w:r>
      <w:r w:rsidR="006153D3" w:rsidRPr="006153D3">
        <w:t xml:space="preserve"> </w:t>
      </w:r>
      <w:r w:rsidRPr="006153D3">
        <w:t>di fare sintetica menzione dell</w:t>
      </w:r>
      <w:r w:rsidR="00393619" w:rsidRPr="006153D3">
        <w:t>’</w:t>
      </w:r>
      <w:r w:rsidRPr="006153D3">
        <w:t>assolvimento degli obblighi relativi alla trasparenza e all</w:t>
      </w:r>
      <w:r w:rsidR="00393619" w:rsidRPr="006153D3">
        <w:t>’</w:t>
      </w:r>
      <w:r w:rsidRPr="006153D3">
        <w:t>integrità</w:t>
      </w:r>
      <w:r w:rsidR="00FD1819" w:rsidRPr="006153D3">
        <w:t xml:space="preserve"> </w:t>
      </w:r>
      <w:r w:rsidR="006153D3" w:rsidRPr="006153D3">
        <w:t>nonché alla</w:t>
      </w:r>
      <w:r w:rsidRPr="006153D3">
        <w:t xml:space="preserve"> pr</w:t>
      </w:r>
      <w:r w:rsidR="006153D3" w:rsidRPr="006153D3">
        <w:t>omozione delle pari opportunità.</w:t>
      </w:r>
    </w:p>
    <w:p w:rsidR="001E0DD5" w:rsidRDefault="001E0DD5" w:rsidP="00923BCF">
      <w:pPr>
        <w:spacing w:before="120" w:after="0" w:line="240" w:lineRule="auto"/>
        <w:ind w:firstLine="567"/>
        <w:jc w:val="both"/>
      </w:pPr>
      <w:r>
        <w:t xml:space="preserve">La relazione fa riferimento </w:t>
      </w:r>
      <w:r w:rsidR="007A50CF">
        <w:t xml:space="preserve">ai </w:t>
      </w:r>
      <w:r>
        <w:t xml:space="preserve">verbali delle sedute </w:t>
      </w:r>
      <w:r w:rsidR="007A50CF">
        <w:t xml:space="preserve">che </w:t>
      </w:r>
      <w:r w:rsidR="00101BB8">
        <w:t>l’</w:t>
      </w:r>
      <w:r w:rsidR="007A50CF">
        <w:t>Organism</w:t>
      </w:r>
      <w:r w:rsidR="00101BB8">
        <w:t>o</w:t>
      </w:r>
      <w:r w:rsidR="007A50CF">
        <w:t xml:space="preserve"> ha tenuto </w:t>
      </w:r>
      <w:r w:rsidR="004114D0">
        <w:t>nel corso de</w:t>
      </w:r>
      <w:r w:rsidR="00101BB8">
        <w:t>l</w:t>
      </w:r>
      <w:r w:rsidR="00F31C7D">
        <w:t xml:space="preserve"> 2017 e 2018</w:t>
      </w:r>
      <w:r w:rsidR="00101BB8">
        <w:t>,</w:t>
      </w:r>
      <w:r>
        <w:t xml:space="preserve"> durante le quali sono stati trattati gli argomenti oggetto del presente testo. A tali verbali si rimanda per gli eventuali approfondimenti in merito a quanto descritto nei paragrafi successivi. </w:t>
      </w:r>
    </w:p>
    <w:p w:rsidR="009F3123" w:rsidRPr="00A7578E" w:rsidRDefault="009F3123" w:rsidP="008F0FB6">
      <w:pPr>
        <w:pStyle w:val="Titolo1"/>
        <w:spacing w:after="240" w:line="240" w:lineRule="auto"/>
      </w:pPr>
      <w:bookmarkStart w:id="3" w:name="_Toc526518520"/>
      <w:r>
        <w:t>F</w:t>
      </w:r>
      <w:r w:rsidR="00E83F1E">
        <w:t>unzionamento complessivo del S</w:t>
      </w:r>
      <w:r w:rsidRPr="009F3123">
        <w:t>istema di valutazione</w:t>
      </w:r>
      <w:bookmarkEnd w:id="3"/>
    </w:p>
    <w:p w:rsidR="00452D7A" w:rsidRPr="0073609C" w:rsidRDefault="00452D7A" w:rsidP="008F0FB6">
      <w:pPr>
        <w:pStyle w:val="Titolo2"/>
        <w:spacing w:before="0" w:after="240" w:line="240" w:lineRule="auto"/>
        <w:ind w:left="714" w:hanging="357"/>
        <w:rPr>
          <w:color w:val="1F497D"/>
        </w:rPr>
      </w:pPr>
      <w:bookmarkStart w:id="4" w:name="_Toc419877308"/>
      <w:bookmarkStart w:id="5" w:name="_Toc526518521"/>
      <w:r w:rsidRPr="0073609C">
        <w:rPr>
          <w:color w:val="1F497D"/>
        </w:rPr>
        <w:t>Performance organizzativa</w:t>
      </w:r>
      <w:bookmarkEnd w:id="4"/>
      <w:bookmarkEnd w:id="5"/>
    </w:p>
    <w:p w:rsidR="00047FA4" w:rsidRPr="008208CE" w:rsidRDefault="00047FA4" w:rsidP="00923BCF">
      <w:pPr>
        <w:spacing w:after="0" w:line="240" w:lineRule="auto"/>
        <w:ind w:firstLine="567"/>
        <w:jc w:val="both"/>
      </w:pPr>
      <w:r w:rsidRPr="008208CE">
        <w:t xml:space="preserve">La </w:t>
      </w:r>
      <w:r w:rsidRPr="008208CE">
        <w:rPr>
          <w:i/>
        </w:rPr>
        <w:t>performance</w:t>
      </w:r>
      <w:r w:rsidRPr="008208CE">
        <w:t xml:space="preserve"> organizzativa è stata valutata rispetto alla rispondenza ai requisiti metodologici definiti dall</w:t>
      </w:r>
      <w:r w:rsidR="00393619" w:rsidRPr="008208CE">
        <w:t>’</w:t>
      </w:r>
      <w:r w:rsidRPr="008208CE">
        <w:t>art. 5 del d.lgs. n. 150/2009.</w:t>
      </w:r>
    </w:p>
    <w:p w:rsidR="00047FA4" w:rsidRPr="008208CE" w:rsidRDefault="00047FA4" w:rsidP="00923BCF">
      <w:pPr>
        <w:pStyle w:val="Stile1"/>
        <w:spacing w:line="240" w:lineRule="auto"/>
        <w:rPr>
          <w:rFonts w:ascii="Calibri" w:hAnsi="Calibri"/>
          <w:sz w:val="22"/>
          <w:szCs w:val="22"/>
        </w:rPr>
      </w:pPr>
      <w:bookmarkStart w:id="6" w:name="_Toc430206852"/>
      <w:bookmarkStart w:id="7" w:name="_Toc526518522"/>
      <w:r w:rsidRPr="008208CE">
        <w:rPr>
          <w:rFonts w:ascii="Calibri" w:hAnsi="Calibri"/>
          <w:sz w:val="22"/>
          <w:szCs w:val="22"/>
        </w:rPr>
        <w:t>Definizione degli obiettivi</w:t>
      </w:r>
      <w:bookmarkEnd w:id="6"/>
      <w:bookmarkEnd w:id="7"/>
    </w:p>
    <w:p w:rsidR="00047FA4" w:rsidRDefault="00047FA4" w:rsidP="00923BCF">
      <w:pPr>
        <w:spacing w:before="120" w:after="0" w:line="240" w:lineRule="auto"/>
        <w:ind w:firstLine="567"/>
        <w:jc w:val="both"/>
      </w:pPr>
      <w:r w:rsidRPr="008208CE">
        <w:t>Il processo di programmazione e controllo degli enti e delle aziende facenti parte del Servizio sanitario regionale del Friuli Venezia Giulia è consolidato da quasi due decenni, essendo stato disciplinato:</w:t>
      </w:r>
    </w:p>
    <w:p w:rsidR="00527992" w:rsidRPr="009F614B" w:rsidRDefault="00527992" w:rsidP="00527992">
      <w:pPr>
        <w:numPr>
          <w:ilvl w:val="0"/>
          <w:numId w:val="3"/>
        </w:numPr>
        <w:spacing w:after="0" w:line="240" w:lineRule="auto"/>
        <w:ind w:left="357" w:hanging="357"/>
        <w:jc w:val="both"/>
      </w:pPr>
      <w:r>
        <w:t>dalla l.r. 49/1996 recante norme</w:t>
      </w:r>
      <w:r w:rsidRPr="009F614B">
        <w:t xml:space="preserve"> in materia di programmazione, contabilità e controllo del Servizio sanitario regionale (SSR) e disposizioni urgenti per l’integrazione sociosanitaria</w:t>
      </w:r>
      <w:r>
        <w:t>.</w:t>
      </w:r>
    </w:p>
    <w:p w:rsidR="00047FA4" w:rsidRPr="008208CE" w:rsidRDefault="00047FA4" w:rsidP="001E633F">
      <w:pPr>
        <w:numPr>
          <w:ilvl w:val="0"/>
          <w:numId w:val="3"/>
        </w:numPr>
        <w:spacing w:after="0" w:line="240" w:lineRule="auto"/>
        <w:ind w:left="357" w:hanging="357"/>
        <w:jc w:val="both"/>
      </w:pPr>
      <w:r w:rsidRPr="008208CE">
        <w:lastRenderedPageBreak/>
        <w:t>dalla l.r. 23/2004 recante disposizioni sulla partecipazione degli enti locali ai processi programmatori e di verifica in materia sanitaria, sociale e sociosanitaria e disciplina dei relativi strumenti di programmazione, nonché altre disposizioni urgenti</w:t>
      </w:r>
      <w:r w:rsidR="0026666B" w:rsidRPr="008208CE">
        <w:t xml:space="preserve"> in materia sanitaria e sociale;</w:t>
      </w:r>
    </w:p>
    <w:p w:rsidR="0026666B" w:rsidRDefault="006D4B2D" w:rsidP="00D9039A">
      <w:pPr>
        <w:numPr>
          <w:ilvl w:val="0"/>
          <w:numId w:val="3"/>
        </w:numPr>
        <w:spacing w:after="0" w:line="240" w:lineRule="auto"/>
        <w:ind w:left="357" w:hanging="357"/>
        <w:jc w:val="both"/>
        <w:rPr>
          <w:lang w:eastAsia="it-IT"/>
        </w:rPr>
      </w:pPr>
      <w:r>
        <w:t>dalla l.r. 26/2015 recante d</w:t>
      </w:r>
      <w:r w:rsidR="0026666B" w:rsidRPr="008208CE">
        <w:t>isposizioni in materia di programmazione e contabilità e altre disposizioni finanziarie urgenti.</w:t>
      </w:r>
    </w:p>
    <w:p w:rsidR="00047FA4" w:rsidRDefault="00047FA4" w:rsidP="00207180">
      <w:pPr>
        <w:spacing w:before="120" w:after="0" w:line="240" w:lineRule="auto"/>
        <w:ind w:firstLine="567"/>
        <w:jc w:val="both"/>
      </w:pPr>
      <w:r w:rsidRPr="008208CE">
        <w:t>Tale metodologia si articola nelle seguenti fasi:</w:t>
      </w:r>
    </w:p>
    <w:p w:rsidR="00F31C7D" w:rsidRPr="00527992" w:rsidRDefault="00F31C7D" w:rsidP="00F31C7D">
      <w:pPr>
        <w:numPr>
          <w:ilvl w:val="0"/>
          <w:numId w:val="1"/>
        </w:numPr>
        <w:spacing w:before="60" w:after="0" w:line="240" w:lineRule="auto"/>
        <w:ind w:left="357" w:hanging="357"/>
        <w:jc w:val="both"/>
      </w:pPr>
      <w:r w:rsidRPr="00527992">
        <w:t>programmazione aziendale;</w:t>
      </w:r>
    </w:p>
    <w:p w:rsidR="00047FA4" w:rsidRPr="008208CE" w:rsidRDefault="00047FA4" w:rsidP="003A4BC4">
      <w:pPr>
        <w:numPr>
          <w:ilvl w:val="0"/>
          <w:numId w:val="1"/>
        </w:numPr>
        <w:spacing w:before="60" w:after="0" w:line="240" w:lineRule="auto"/>
        <w:ind w:left="357" w:hanging="357"/>
        <w:jc w:val="both"/>
      </w:pPr>
      <w:r w:rsidRPr="008208CE">
        <w:t xml:space="preserve">controllo </w:t>
      </w:r>
      <w:r w:rsidR="0026666B" w:rsidRPr="008208CE">
        <w:t>quadrimestrale</w:t>
      </w:r>
      <w:r w:rsidRPr="008208CE">
        <w:t xml:space="preserve"> e annuale;</w:t>
      </w:r>
    </w:p>
    <w:p w:rsidR="00C17590" w:rsidRPr="008208CE" w:rsidRDefault="00E83F1E" w:rsidP="003A4BC4">
      <w:pPr>
        <w:pStyle w:val="Elencoscuro-Colore51"/>
        <w:numPr>
          <w:ilvl w:val="0"/>
          <w:numId w:val="1"/>
        </w:numPr>
        <w:spacing w:before="60" w:after="0" w:line="240" w:lineRule="auto"/>
        <w:ind w:left="357" w:hanging="357"/>
        <w:jc w:val="both"/>
      </w:pPr>
      <w:r w:rsidRPr="008208CE">
        <w:t>gestione per</w:t>
      </w:r>
      <w:r w:rsidRPr="008208CE">
        <w:rPr>
          <w:i/>
        </w:rPr>
        <w:t xml:space="preserve"> budget</w:t>
      </w:r>
      <w:r w:rsidR="00B7782E" w:rsidRPr="008208CE">
        <w:t>.</w:t>
      </w:r>
    </w:p>
    <w:p w:rsidR="000B3D16" w:rsidRPr="00527992" w:rsidRDefault="000D3165" w:rsidP="00923BCF">
      <w:pPr>
        <w:spacing w:before="120" w:after="0" w:line="240" w:lineRule="auto"/>
        <w:ind w:firstLine="567"/>
        <w:jc w:val="both"/>
      </w:pPr>
      <w:r w:rsidRPr="00527992">
        <w:t>L</w:t>
      </w:r>
      <w:r w:rsidR="000F30EB" w:rsidRPr="00527992">
        <w:t>a programmazione</w:t>
      </w:r>
      <w:r w:rsidR="00C57AC2" w:rsidRPr="00527992">
        <w:t xml:space="preserve"> per l</w:t>
      </w:r>
      <w:r w:rsidR="00393619" w:rsidRPr="00527992">
        <w:t>’</w:t>
      </w:r>
      <w:r w:rsidR="00C57AC2" w:rsidRPr="00527992">
        <w:t>anno</w:t>
      </w:r>
      <w:r w:rsidR="000F30EB" w:rsidRPr="00527992">
        <w:t xml:space="preserve"> 201</w:t>
      </w:r>
      <w:r w:rsidR="00101BB8" w:rsidRPr="00527992">
        <w:t>7</w:t>
      </w:r>
      <w:r w:rsidR="00C57AC2" w:rsidRPr="00527992">
        <w:t xml:space="preserve"> </w:t>
      </w:r>
      <w:r w:rsidR="000F30EB" w:rsidRPr="00527992">
        <w:t>si è inserita in un contesto econ</w:t>
      </w:r>
      <w:r w:rsidR="000B3D16" w:rsidRPr="00527992">
        <w:t xml:space="preserve">omico e normativo </w:t>
      </w:r>
      <w:r w:rsidR="00D62A0D" w:rsidRPr="00527992">
        <w:t xml:space="preserve">nazionale e </w:t>
      </w:r>
      <w:r w:rsidR="00C57AC2" w:rsidRPr="00527992">
        <w:t>regionale caratterizzat</w:t>
      </w:r>
      <w:r w:rsidR="00D3001E" w:rsidRPr="00527992">
        <w:t>a da</w:t>
      </w:r>
      <w:r w:rsidR="00BE18DE" w:rsidRPr="00527992">
        <w:t>:</w:t>
      </w:r>
    </w:p>
    <w:p w:rsidR="007564F8" w:rsidRDefault="00934A7B" w:rsidP="007564F8">
      <w:pPr>
        <w:numPr>
          <w:ilvl w:val="0"/>
          <w:numId w:val="17"/>
        </w:numPr>
        <w:autoSpaceDE w:val="0"/>
        <w:autoSpaceDN w:val="0"/>
        <w:adjustRightInd w:val="0"/>
        <w:spacing w:before="60" w:after="0" w:line="240" w:lineRule="auto"/>
        <w:ind w:hanging="357"/>
        <w:jc w:val="both"/>
      </w:pPr>
      <w:r>
        <w:t>prosecuzione riordino istituzionale, avviato negli anni precedenti, con l’intento di focalizzare l’intera organizzazione rivolta al paziente/cittadino</w:t>
      </w:r>
      <w:r w:rsidR="007564F8">
        <w:t xml:space="preserve"> e alla sua famiglia, ponendo al centro ogni loro bisogno nel percorso di cura assistenziale, in ogni fase della vita</w:t>
      </w:r>
      <w:r w:rsidR="00843152">
        <w:t>;</w:t>
      </w:r>
    </w:p>
    <w:p w:rsidR="00843152" w:rsidRDefault="00527992" w:rsidP="00843152">
      <w:pPr>
        <w:numPr>
          <w:ilvl w:val="0"/>
          <w:numId w:val="17"/>
        </w:numPr>
        <w:autoSpaceDE w:val="0"/>
        <w:autoSpaceDN w:val="0"/>
        <w:adjustRightInd w:val="0"/>
        <w:spacing w:before="60" w:after="0" w:line="240" w:lineRule="auto"/>
        <w:ind w:hanging="357"/>
        <w:jc w:val="both"/>
      </w:pPr>
      <w:r>
        <w:t>p</w:t>
      </w:r>
      <w:r w:rsidR="00843152">
        <w:t>roseguimento dell’applicazione della DGR 2673/2014 con la quale sono stati definiti gli standard e le funzioni dell’assistenza primaria e dell’assistenza ospedaliera, che individua le dotazioni massime di posti letto per presidio ospedaliero di ciascuna azienda sanitaria;</w:t>
      </w:r>
    </w:p>
    <w:p w:rsidR="00843152" w:rsidRDefault="00527992" w:rsidP="00843152">
      <w:pPr>
        <w:numPr>
          <w:ilvl w:val="0"/>
          <w:numId w:val="17"/>
        </w:numPr>
        <w:autoSpaceDE w:val="0"/>
        <w:autoSpaceDN w:val="0"/>
        <w:adjustRightInd w:val="0"/>
        <w:spacing w:before="60" w:after="0" w:line="240" w:lineRule="auto"/>
        <w:ind w:hanging="357"/>
        <w:jc w:val="both"/>
      </w:pPr>
      <w:r>
        <w:t>p</w:t>
      </w:r>
      <w:r w:rsidR="00843152">
        <w:t>roseguimento dell’applicazione della DGR 929/2015 con la quale sono state individuate le strutture complesse sanitarie della prevenzione, distrettuali e ospedaliere, nonché i criteri standard per l’individuazione delle strutture semplici;</w:t>
      </w:r>
    </w:p>
    <w:p w:rsidR="00843152" w:rsidRDefault="00527992" w:rsidP="00843152">
      <w:pPr>
        <w:numPr>
          <w:ilvl w:val="0"/>
          <w:numId w:val="17"/>
        </w:numPr>
        <w:autoSpaceDE w:val="0"/>
        <w:autoSpaceDN w:val="0"/>
        <w:adjustRightInd w:val="0"/>
        <w:spacing w:before="60" w:after="0" w:line="240" w:lineRule="auto"/>
        <w:ind w:hanging="357"/>
        <w:jc w:val="both"/>
      </w:pPr>
      <w:r>
        <w:t>c</w:t>
      </w:r>
      <w:r w:rsidR="00843152">
        <w:t>ompletamento della rete di posti letto di Riabilitazione estensiva extra-ospedalieri come da DGR 2151/2015;</w:t>
      </w:r>
    </w:p>
    <w:p w:rsidR="00843152" w:rsidRDefault="00527992" w:rsidP="00843152">
      <w:pPr>
        <w:numPr>
          <w:ilvl w:val="0"/>
          <w:numId w:val="17"/>
        </w:numPr>
        <w:autoSpaceDE w:val="0"/>
        <w:autoSpaceDN w:val="0"/>
        <w:adjustRightInd w:val="0"/>
        <w:spacing w:before="60" w:after="0" w:line="240" w:lineRule="auto"/>
        <w:ind w:hanging="357"/>
        <w:jc w:val="both"/>
      </w:pPr>
      <w:r>
        <w:t>p</w:t>
      </w:r>
      <w:r w:rsidR="00843152">
        <w:t>roseguimento nonché perfezionamento delle modalità di finanziamento del Servizio Sanitario Regionale, secondo criteri standard, in particolare con l’implementazione della linea di finanziamento della funzione dell’emergenza urgenza secondo quanto previsto dal piano regionale (DGR 2039/2015);</w:t>
      </w:r>
    </w:p>
    <w:p w:rsidR="00843152" w:rsidRDefault="00527992" w:rsidP="00843152">
      <w:pPr>
        <w:numPr>
          <w:ilvl w:val="0"/>
          <w:numId w:val="17"/>
        </w:numPr>
        <w:autoSpaceDE w:val="0"/>
        <w:autoSpaceDN w:val="0"/>
        <w:adjustRightInd w:val="0"/>
        <w:spacing w:before="60" w:after="0" w:line="240" w:lineRule="auto"/>
        <w:ind w:hanging="357"/>
        <w:jc w:val="both"/>
      </w:pPr>
      <w:r>
        <w:t>a</w:t>
      </w:r>
      <w:r w:rsidR="00843152">
        <w:t>utorizzazione e accreditamento delle strutture intermedie e sociosanitarie;</w:t>
      </w:r>
    </w:p>
    <w:p w:rsidR="00843152" w:rsidRDefault="00527992" w:rsidP="00843152">
      <w:pPr>
        <w:numPr>
          <w:ilvl w:val="0"/>
          <w:numId w:val="17"/>
        </w:numPr>
        <w:autoSpaceDE w:val="0"/>
        <w:autoSpaceDN w:val="0"/>
        <w:adjustRightInd w:val="0"/>
        <w:spacing w:before="60" w:after="0" w:line="240" w:lineRule="auto"/>
        <w:ind w:hanging="357"/>
        <w:jc w:val="both"/>
      </w:pPr>
      <w:r>
        <w:t>a</w:t>
      </w:r>
      <w:r w:rsidR="00843152">
        <w:t>pplicazione del DM 70/2015 Regolamento recante definizione degli standard qualitativi, strutturali, tecnologici e quantitativi relativi all’assistenza ospedaliera, nonché della Legge di stabilità 2016, art.1, commi 524-539 che prevede specifiche azioni per l’efficienza e gli esiti clinici del sistema ospedaliero;</w:t>
      </w:r>
    </w:p>
    <w:p w:rsidR="00843152" w:rsidRDefault="00527992" w:rsidP="00843152">
      <w:pPr>
        <w:numPr>
          <w:ilvl w:val="0"/>
          <w:numId w:val="17"/>
        </w:numPr>
        <w:autoSpaceDE w:val="0"/>
        <w:autoSpaceDN w:val="0"/>
        <w:adjustRightInd w:val="0"/>
        <w:spacing w:before="60" w:after="0" w:line="240" w:lineRule="auto"/>
        <w:ind w:hanging="357"/>
        <w:jc w:val="both"/>
      </w:pPr>
      <w:r>
        <w:t>u</w:t>
      </w:r>
      <w:r w:rsidR="00843152">
        <w:t>lteriore riequilibrio, ai sensi dell’art. 14 della legge n. 17 del 16 ottobre 2014, delle risorse fra i tre livelli organizzativi (LEA), aggiornando gli attuali come già approvato dalla Conferenza Stato-Regioni nella seduta del 7 settembre u.s.;</w:t>
      </w:r>
    </w:p>
    <w:p w:rsidR="00843152" w:rsidRDefault="00527992" w:rsidP="00843152">
      <w:pPr>
        <w:numPr>
          <w:ilvl w:val="0"/>
          <w:numId w:val="17"/>
        </w:numPr>
        <w:autoSpaceDE w:val="0"/>
        <w:autoSpaceDN w:val="0"/>
        <w:adjustRightInd w:val="0"/>
        <w:spacing w:before="60" w:after="0" w:line="240" w:lineRule="auto"/>
        <w:ind w:hanging="357"/>
        <w:jc w:val="both"/>
      </w:pPr>
      <w:r>
        <w:t>t</w:t>
      </w:r>
      <w:r w:rsidR="00843152">
        <w:t>rasparenza e accessibilità per rinforzare e riorganizzare i servizi;</w:t>
      </w:r>
    </w:p>
    <w:p w:rsidR="00843152" w:rsidRDefault="00527992" w:rsidP="00843152">
      <w:pPr>
        <w:numPr>
          <w:ilvl w:val="0"/>
          <w:numId w:val="17"/>
        </w:numPr>
        <w:autoSpaceDE w:val="0"/>
        <w:autoSpaceDN w:val="0"/>
        <w:adjustRightInd w:val="0"/>
        <w:spacing w:before="60" w:after="0" w:line="240" w:lineRule="auto"/>
        <w:ind w:hanging="357"/>
        <w:jc w:val="both"/>
      </w:pPr>
      <w:r>
        <w:t>c</w:t>
      </w:r>
      <w:r w:rsidR="00843152">
        <w:t>ogenza delle seguenti norme nazionali vincolanti per la Regione e per le Aziende:</w:t>
      </w:r>
    </w:p>
    <w:p w:rsidR="00843152" w:rsidRDefault="00843152" w:rsidP="00843152">
      <w:pPr>
        <w:pStyle w:val="Paragrafoelenco"/>
        <w:numPr>
          <w:ilvl w:val="0"/>
          <w:numId w:val="25"/>
        </w:numPr>
        <w:autoSpaceDE w:val="0"/>
        <w:autoSpaceDN w:val="0"/>
        <w:adjustRightInd w:val="0"/>
        <w:spacing w:before="60" w:after="0" w:line="240" w:lineRule="auto"/>
        <w:jc w:val="both"/>
      </w:pPr>
      <w:proofErr w:type="spellStart"/>
      <w:r>
        <w:t>DL</w:t>
      </w:r>
      <w:proofErr w:type="spellEnd"/>
      <w:r>
        <w:t xml:space="preserve"> 6-7-2012 n. 95</w:t>
      </w:r>
      <w:r w:rsidR="001011A2">
        <w:t xml:space="preserve"> convertito con Legge n. 135 del 7-8-2012 “</w:t>
      </w:r>
      <w:proofErr w:type="spellStart"/>
      <w:r w:rsidR="001011A2">
        <w:t>spending</w:t>
      </w:r>
      <w:proofErr w:type="spellEnd"/>
      <w:r w:rsidR="001011A2">
        <w:t xml:space="preserve"> </w:t>
      </w:r>
      <w:proofErr w:type="spellStart"/>
      <w:r w:rsidR="001011A2">
        <w:t>review</w:t>
      </w:r>
      <w:proofErr w:type="spellEnd"/>
      <w:r w:rsidR="001011A2">
        <w:t>”</w:t>
      </w:r>
    </w:p>
    <w:p w:rsidR="001011A2" w:rsidRDefault="001011A2" w:rsidP="00843152">
      <w:pPr>
        <w:pStyle w:val="Paragrafoelenco"/>
        <w:numPr>
          <w:ilvl w:val="0"/>
          <w:numId w:val="25"/>
        </w:numPr>
        <w:autoSpaceDE w:val="0"/>
        <w:autoSpaceDN w:val="0"/>
        <w:adjustRightInd w:val="0"/>
        <w:spacing w:before="60" w:after="0" w:line="240" w:lineRule="auto"/>
        <w:jc w:val="both"/>
      </w:pPr>
      <w:proofErr w:type="spellStart"/>
      <w:r>
        <w:t>DL</w:t>
      </w:r>
      <w:proofErr w:type="spellEnd"/>
      <w:r>
        <w:t xml:space="preserve"> 13-9-2012 n. 158 “Decreto </w:t>
      </w:r>
      <w:proofErr w:type="spellStart"/>
      <w:r>
        <w:t>Balduzzi</w:t>
      </w:r>
      <w:proofErr w:type="spellEnd"/>
      <w:r>
        <w:t>”, convertito con legge n. 189 del 8-11-2012</w:t>
      </w:r>
    </w:p>
    <w:p w:rsidR="001011A2" w:rsidRDefault="001011A2" w:rsidP="00843152">
      <w:pPr>
        <w:pStyle w:val="Paragrafoelenco"/>
        <w:numPr>
          <w:ilvl w:val="0"/>
          <w:numId w:val="25"/>
        </w:numPr>
        <w:autoSpaceDE w:val="0"/>
        <w:autoSpaceDN w:val="0"/>
        <w:adjustRightInd w:val="0"/>
        <w:spacing w:before="60" w:after="0" w:line="240" w:lineRule="auto"/>
        <w:jc w:val="both"/>
      </w:pPr>
      <w:proofErr w:type="spellStart"/>
      <w:r>
        <w:t>DL</w:t>
      </w:r>
      <w:proofErr w:type="spellEnd"/>
      <w:r>
        <w:t xml:space="preserve"> 18-10-2012, n. 179 “Ulteriori misure urgenti per la crescita del Paese”</w:t>
      </w:r>
    </w:p>
    <w:p w:rsidR="001011A2" w:rsidRDefault="001011A2" w:rsidP="001011A2">
      <w:pPr>
        <w:pStyle w:val="Paragrafoelenco"/>
        <w:numPr>
          <w:ilvl w:val="0"/>
          <w:numId w:val="25"/>
        </w:numPr>
        <w:autoSpaceDE w:val="0"/>
        <w:autoSpaceDN w:val="0"/>
        <w:adjustRightInd w:val="0"/>
        <w:spacing w:before="60" w:after="0" w:line="240" w:lineRule="auto"/>
        <w:jc w:val="both"/>
      </w:pPr>
      <w:proofErr w:type="spellStart"/>
      <w:r>
        <w:t>DL</w:t>
      </w:r>
      <w:proofErr w:type="spellEnd"/>
      <w:r>
        <w:t xml:space="preserve"> n. 78/2015 convertito con legge 125/2015 “</w:t>
      </w:r>
      <w:proofErr w:type="spellStart"/>
      <w:r>
        <w:t>spending</w:t>
      </w:r>
      <w:proofErr w:type="spellEnd"/>
      <w:r>
        <w:t xml:space="preserve"> </w:t>
      </w:r>
      <w:proofErr w:type="spellStart"/>
      <w:r>
        <w:t>review</w:t>
      </w:r>
      <w:proofErr w:type="spellEnd"/>
      <w:r>
        <w:t xml:space="preserve"> 2015”</w:t>
      </w:r>
    </w:p>
    <w:p w:rsidR="001011A2" w:rsidRPr="00934A7B" w:rsidRDefault="00527992" w:rsidP="001011A2">
      <w:pPr>
        <w:numPr>
          <w:ilvl w:val="0"/>
          <w:numId w:val="17"/>
        </w:numPr>
        <w:autoSpaceDE w:val="0"/>
        <w:autoSpaceDN w:val="0"/>
        <w:adjustRightInd w:val="0"/>
        <w:spacing w:before="60" w:after="0" w:line="240" w:lineRule="auto"/>
        <w:ind w:hanging="357"/>
        <w:jc w:val="both"/>
      </w:pPr>
      <w:r>
        <w:t>a</w:t>
      </w:r>
      <w:r w:rsidR="001011A2">
        <w:t>pprovazione del Piano Oncologico, del 4° Piano Sangue, del Piano della Salute Mentale ed del Piano della Riabilitazione;</w:t>
      </w:r>
    </w:p>
    <w:p w:rsidR="00D03017" w:rsidRPr="008208CE" w:rsidRDefault="00D03017" w:rsidP="000C7BCB">
      <w:pPr>
        <w:numPr>
          <w:ilvl w:val="0"/>
          <w:numId w:val="17"/>
        </w:numPr>
        <w:autoSpaceDE w:val="0"/>
        <w:autoSpaceDN w:val="0"/>
        <w:adjustRightInd w:val="0"/>
        <w:spacing w:before="60" w:after="0" w:line="240" w:lineRule="auto"/>
        <w:ind w:hanging="357"/>
        <w:jc w:val="both"/>
      </w:pPr>
      <w:r w:rsidRPr="00527992">
        <w:t>permanenza di norme nazional</w:t>
      </w:r>
      <w:r w:rsidR="00EC4A25" w:rsidRPr="00527992">
        <w:t>i</w:t>
      </w:r>
      <w:r w:rsidRPr="00527992">
        <w:t xml:space="preserve"> vincolanti per la Regione e per le</w:t>
      </w:r>
      <w:r w:rsidR="0026666B" w:rsidRPr="00527992">
        <w:t xml:space="preserve"> </w:t>
      </w:r>
      <w:r w:rsidR="001E633F" w:rsidRPr="00527992">
        <w:t>Aziende (</w:t>
      </w:r>
      <w:r w:rsidR="00AD26AD" w:rsidRPr="00527992">
        <w:t>d.l.</w:t>
      </w:r>
      <w:r w:rsidR="001E633F" w:rsidRPr="00527992">
        <w:t xml:space="preserve"> 6 luglio </w:t>
      </w:r>
      <w:r w:rsidRPr="00527992">
        <w:t>2012</w:t>
      </w:r>
      <w:r w:rsidR="004F3666" w:rsidRPr="00527992">
        <w:t>,</w:t>
      </w:r>
      <w:r w:rsidRPr="00527992">
        <w:t xml:space="preserve"> n.</w:t>
      </w:r>
      <w:r w:rsidR="001E633F" w:rsidRPr="00527992">
        <w:t xml:space="preserve"> 95 convertito con l</w:t>
      </w:r>
      <w:r w:rsidRPr="00527992">
        <w:t xml:space="preserve">egge </w:t>
      </w:r>
      <w:r w:rsidR="001E633F" w:rsidRPr="00527992">
        <w:t>7 agosto 2012</w:t>
      </w:r>
      <w:r w:rsidR="004F3666" w:rsidRPr="00527992">
        <w:t xml:space="preserve">, n. 135, cd. </w:t>
      </w:r>
      <w:proofErr w:type="spellStart"/>
      <w:r w:rsidR="004F3666" w:rsidRPr="00527992">
        <w:rPr>
          <w:i/>
        </w:rPr>
        <w:t>Spending</w:t>
      </w:r>
      <w:proofErr w:type="spellEnd"/>
      <w:r w:rsidR="004F3666" w:rsidRPr="00527992">
        <w:rPr>
          <w:i/>
        </w:rPr>
        <w:t xml:space="preserve"> </w:t>
      </w:r>
      <w:proofErr w:type="spellStart"/>
      <w:r w:rsidR="004F3666" w:rsidRPr="00527992">
        <w:rPr>
          <w:i/>
        </w:rPr>
        <w:t>review</w:t>
      </w:r>
      <w:proofErr w:type="spellEnd"/>
      <w:r w:rsidR="001E633F" w:rsidRPr="00527992">
        <w:t>;</w:t>
      </w:r>
      <w:r w:rsidRPr="00527992">
        <w:t xml:space="preserve"> </w:t>
      </w:r>
      <w:r w:rsidR="004F3666" w:rsidRPr="00527992">
        <w:t>d.l.</w:t>
      </w:r>
      <w:r w:rsidR="0026666B" w:rsidRPr="00527992">
        <w:t xml:space="preserve"> </w:t>
      </w:r>
      <w:r w:rsidR="001E633F" w:rsidRPr="00527992">
        <w:t xml:space="preserve">13 settembre </w:t>
      </w:r>
      <w:r w:rsidRPr="00527992">
        <w:t>2012</w:t>
      </w:r>
      <w:r w:rsidR="004F3666" w:rsidRPr="00527992">
        <w:t>,</w:t>
      </w:r>
      <w:r w:rsidRPr="00527992">
        <w:t xml:space="preserve"> n.</w:t>
      </w:r>
      <w:r w:rsidR="001E633F" w:rsidRPr="00527992">
        <w:t xml:space="preserve"> </w:t>
      </w:r>
      <w:r w:rsidRPr="00527992">
        <w:t xml:space="preserve">158 </w:t>
      </w:r>
      <w:r w:rsidR="00AD26AD" w:rsidRPr="00527992">
        <w:t xml:space="preserve">cd. Decreto </w:t>
      </w:r>
      <w:proofErr w:type="spellStart"/>
      <w:r w:rsidR="00AD26AD" w:rsidRPr="00527992">
        <w:t>Balduzzi</w:t>
      </w:r>
      <w:proofErr w:type="spellEnd"/>
      <w:r w:rsidRPr="00527992">
        <w:t xml:space="preserve">, convertito con </w:t>
      </w:r>
      <w:r w:rsidR="004F3666" w:rsidRPr="00527992">
        <w:t>l</w:t>
      </w:r>
      <w:r w:rsidRPr="00527992">
        <w:t xml:space="preserve">. </w:t>
      </w:r>
      <w:r w:rsidR="00AD26AD" w:rsidRPr="00527992">
        <w:t xml:space="preserve">8 novembre </w:t>
      </w:r>
      <w:r w:rsidRPr="00527992">
        <w:t>2012</w:t>
      </w:r>
      <w:r w:rsidR="00AD26AD" w:rsidRPr="00527992">
        <w:t xml:space="preserve"> n. 189</w:t>
      </w:r>
      <w:r w:rsidRPr="00527992">
        <w:t xml:space="preserve">, </w:t>
      </w:r>
      <w:r w:rsidR="00AD26AD" w:rsidRPr="00527992">
        <w:t xml:space="preserve">d.l. 18 ottobre </w:t>
      </w:r>
      <w:r w:rsidRPr="00527992">
        <w:t>2012</w:t>
      </w:r>
      <w:r w:rsidR="00AD26AD" w:rsidRPr="00527992">
        <w:t>,</w:t>
      </w:r>
      <w:r w:rsidRPr="00527992">
        <w:t xml:space="preserve"> n. 179</w:t>
      </w:r>
      <w:r w:rsidR="0026666B" w:rsidRPr="00527992">
        <w:t xml:space="preserve"> </w:t>
      </w:r>
      <w:r w:rsidR="00AD26AD" w:rsidRPr="00527992">
        <w:t>recante</w:t>
      </w:r>
      <w:r w:rsidR="00AD26AD">
        <w:t xml:space="preserve"> u</w:t>
      </w:r>
      <w:r w:rsidRPr="008208CE">
        <w:t>lteriori misure urg</w:t>
      </w:r>
      <w:r w:rsidR="00AD26AD">
        <w:t>enti per la crescita del Paese”</w:t>
      </w:r>
      <w:r w:rsidRPr="008208CE">
        <w:t>;</w:t>
      </w:r>
    </w:p>
    <w:p w:rsidR="00D03017" w:rsidRPr="008208CE" w:rsidRDefault="00D03017" w:rsidP="000C7BCB">
      <w:pPr>
        <w:numPr>
          <w:ilvl w:val="0"/>
          <w:numId w:val="17"/>
        </w:numPr>
        <w:autoSpaceDE w:val="0"/>
        <w:autoSpaceDN w:val="0"/>
        <w:adjustRightInd w:val="0"/>
        <w:spacing w:before="60" w:after="0" w:line="240" w:lineRule="auto"/>
        <w:ind w:hanging="357"/>
        <w:jc w:val="both"/>
      </w:pPr>
      <w:r w:rsidRPr="008208CE">
        <w:t xml:space="preserve">sistema di finanziamento </w:t>
      </w:r>
      <w:r w:rsidR="00D3001E" w:rsidRPr="008208CE">
        <w:t>in continuità con regole/criteri degli</w:t>
      </w:r>
      <w:r w:rsidRPr="008208CE">
        <w:t xml:space="preserve"> anni precedenti,</w:t>
      </w:r>
      <w:r w:rsidR="0026666B" w:rsidRPr="008208CE">
        <w:t xml:space="preserve"> </w:t>
      </w:r>
      <w:r w:rsidRPr="008208CE">
        <w:t>perfezionando le modalità secondo criteri standard di popolazione pesata e standard di riferimento individuati</w:t>
      </w:r>
      <w:r w:rsidR="0026666B" w:rsidRPr="008208CE">
        <w:t xml:space="preserve"> </w:t>
      </w:r>
      <w:r w:rsidRPr="008208CE">
        <w:t>attraverso le miglior</w:t>
      </w:r>
      <w:r w:rsidR="00FB69D1">
        <w:t>i</w:t>
      </w:r>
      <w:r w:rsidRPr="008208CE">
        <w:t xml:space="preserve"> performance fra le aziende oppure tramite riferimenti nazionali. In questa</w:t>
      </w:r>
      <w:r w:rsidR="0026666B" w:rsidRPr="008208CE">
        <w:t xml:space="preserve"> </w:t>
      </w:r>
      <w:r w:rsidRPr="008208CE">
        <w:t xml:space="preserve">prospettiva si è proceduto al graduale riequilibrio, come previsto dall’articolo 53 della </w:t>
      </w:r>
      <w:r w:rsidR="00AD26AD">
        <w:t>l.r.</w:t>
      </w:r>
      <w:r w:rsidRPr="008208CE">
        <w:t xml:space="preserve"> </w:t>
      </w:r>
      <w:r w:rsidR="00AD26AD">
        <w:t>17/2014</w:t>
      </w:r>
      <w:r w:rsidRPr="008208CE">
        <w:t>;</w:t>
      </w:r>
    </w:p>
    <w:p w:rsidR="00D03017" w:rsidRPr="008208CE" w:rsidRDefault="00D03017" w:rsidP="000C7BCB">
      <w:pPr>
        <w:numPr>
          <w:ilvl w:val="0"/>
          <w:numId w:val="17"/>
        </w:numPr>
        <w:autoSpaceDE w:val="0"/>
        <w:autoSpaceDN w:val="0"/>
        <w:adjustRightInd w:val="0"/>
        <w:spacing w:before="60" w:after="0" w:line="240" w:lineRule="auto"/>
        <w:ind w:hanging="357"/>
        <w:jc w:val="both"/>
      </w:pPr>
      <w:r w:rsidRPr="008208CE">
        <w:lastRenderedPageBreak/>
        <w:t>attivazione di strumenti gestionali volti a porre in essere manovre</w:t>
      </w:r>
      <w:r w:rsidR="0026666B" w:rsidRPr="008208CE">
        <w:t xml:space="preserve"> </w:t>
      </w:r>
      <w:r w:rsidRPr="008208CE">
        <w:t>coerenti con le attività assistenziali programmate e nel rispetto delle misure complessive di</w:t>
      </w:r>
      <w:r w:rsidR="0026666B" w:rsidRPr="008208CE">
        <w:t xml:space="preserve"> </w:t>
      </w:r>
      <w:r w:rsidRPr="008208CE">
        <w:t>contenimento nei costi quali:</w:t>
      </w:r>
    </w:p>
    <w:p w:rsidR="00534AF7" w:rsidRPr="00310015" w:rsidRDefault="00534AF7" w:rsidP="00534AF7">
      <w:pPr>
        <w:pStyle w:val="Paragrafoelenco"/>
        <w:numPr>
          <w:ilvl w:val="0"/>
          <w:numId w:val="30"/>
        </w:numPr>
        <w:spacing w:after="0" w:line="240" w:lineRule="auto"/>
        <w:jc w:val="both"/>
      </w:pPr>
      <w:r w:rsidRPr="00310015">
        <w:t>farmaceutica ospedaliera pari alla spesa 2016 ridotta del 2% in quanto l’Istituto ha registrato un incremento superiore al 2,7% sulla base dei dati registrati a settembre 2016 rispetto al corrispondente periodo gennaio-settembre 2015;</w:t>
      </w:r>
    </w:p>
    <w:p w:rsidR="00534AF7" w:rsidRPr="00310015" w:rsidRDefault="00534AF7" w:rsidP="00534AF7">
      <w:pPr>
        <w:pStyle w:val="Paragrafoelenco"/>
        <w:numPr>
          <w:ilvl w:val="0"/>
          <w:numId w:val="30"/>
        </w:numPr>
        <w:spacing w:after="0" w:line="240" w:lineRule="auto"/>
        <w:jc w:val="both"/>
      </w:pPr>
      <w:r w:rsidRPr="00310015">
        <w:t>riduzione dei dispositivi medici del 3% rispetto al costo 2016;</w:t>
      </w:r>
    </w:p>
    <w:p w:rsidR="00534AF7" w:rsidRPr="00310015" w:rsidRDefault="00534AF7" w:rsidP="00534AF7">
      <w:pPr>
        <w:pStyle w:val="Paragrafoelenco"/>
        <w:numPr>
          <w:ilvl w:val="0"/>
          <w:numId w:val="30"/>
        </w:numPr>
        <w:spacing w:after="0" w:line="240" w:lineRule="auto"/>
        <w:jc w:val="both"/>
      </w:pPr>
      <w:r w:rsidRPr="00310015">
        <w:t>numero di prestazioni ambulatoriali per abitante sulla popolazione pesata non superiore a 3,5, con esclusione della branca di laboratorio;</w:t>
      </w:r>
    </w:p>
    <w:p w:rsidR="00534AF7" w:rsidRPr="00310015" w:rsidRDefault="00534AF7" w:rsidP="00534AF7">
      <w:pPr>
        <w:pStyle w:val="Paragrafoelenco"/>
        <w:numPr>
          <w:ilvl w:val="0"/>
          <w:numId w:val="30"/>
        </w:numPr>
        <w:spacing w:after="0" w:line="240" w:lineRule="auto"/>
        <w:jc w:val="both"/>
      </w:pPr>
      <w:r w:rsidRPr="00310015">
        <w:t>tasso di ospedalizzazione di ogni Azienda non superiore al 125 per mille;</w:t>
      </w:r>
    </w:p>
    <w:p w:rsidR="00534AF7" w:rsidRPr="00310015" w:rsidRDefault="00534AF7" w:rsidP="00534AF7">
      <w:pPr>
        <w:pStyle w:val="Paragrafoelenco"/>
        <w:numPr>
          <w:ilvl w:val="0"/>
          <w:numId w:val="30"/>
        </w:numPr>
        <w:spacing w:after="0" w:line="240" w:lineRule="auto"/>
        <w:jc w:val="both"/>
      </w:pPr>
      <w:r w:rsidRPr="00310015">
        <w:t>costo del personale non superiore al consuntivo 2012 abbattuto dell’1% limitatamente alle competenze fisse non ricadenti nei fondi contrattuali di ciascun ruolo, come già previsto per il 2014. A distanza di due anni dalla modifiche apportate all’articolo 9 Legge n.122/2010, dalla Legge n.190/2014 (legge di stabilità 2015), che hanno prodotto anche costi ricadenti nelle voci fisse la direzione ha dato indicazioni che gli effetti di tali automatismo non debbano più considerarsi neutri rispetto alle manovre del personale per l’esercizio in corso. Restano quindi validi il valore complessivo dei giustificativi concessi nel 2016 e l’indennità di esclusività 2015 e 2016;</w:t>
      </w:r>
    </w:p>
    <w:p w:rsidR="00534AF7" w:rsidRPr="00310015" w:rsidRDefault="00534AF7" w:rsidP="00534AF7">
      <w:pPr>
        <w:pStyle w:val="Paragrafoelenco"/>
        <w:numPr>
          <w:ilvl w:val="0"/>
          <w:numId w:val="30"/>
        </w:numPr>
        <w:spacing w:after="0" w:line="240" w:lineRule="auto"/>
        <w:jc w:val="both"/>
      </w:pPr>
      <w:r w:rsidRPr="00310015">
        <w:t>costi per manutenzioni ordinarie edili impiantistiche non dovranno superare quelli sostenuti nel 2015, adottando come prioritari gli interventi connessi con la sicurezza delle strutture e degli impianti;</w:t>
      </w:r>
    </w:p>
    <w:p w:rsidR="00534AF7" w:rsidRPr="00310015" w:rsidRDefault="00534AF7" w:rsidP="00534AF7">
      <w:pPr>
        <w:pStyle w:val="Paragrafoelenco"/>
        <w:numPr>
          <w:ilvl w:val="0"/>
          <w:numId w:val="30"/>
        </w:numPr>
        <w:spacing w:after="0" w:line="240" w:lineRule="auto"/>
        <w:jc w:val="both"/>
      </w:pPr>
      <w:r w:rsidRPr="00310015">
        <w:t xml:space="preserve">in relazione alla </w:t>
      </w:r>
      <w:proofErr w:type="spellStart"/>
      <w:r w:rsidRPr="00310015">
        <w:t>spending</w:t>
      </w:r>
      <w:proofErr w:type="spellEnd"/>
      <w:r w:rsidRPr="00310015">
        <w:t xml:space="preserve"> </w:t>
      </w:r>
      <w:proofErr w:type="spellStart"/>
      <w:r w:rsidRPr="00310015">
        <w:t>review</w:t>
      </w:r>
      <w:proofErr w:type="spellEnd"/>
      <w:r w:rsidRPr="00310015">
        <w:t xml:space="preserve"> (D.L. 6-7-2012, n.95 e </w:t>
      </w:r>
      <w:proofErr w:type="spellStart"/>
      <w:r w:rsidRPr="00310015">
        <w:t>s.i.m.</w:t>
      </w:r>
      <w:proofErr w:type="spellEnd"/>
      <w:r w:rsidRPr="00310015">
        <w:t xml:space="preserve"> art.15, comma 13) le aziende dovranno fare riferimento a quanto già attuato dal 2012 integrato con quanto previsto dalla DGR 1813/2015;</w:t>
      </w:r>
    </w:p>
    <w:p w:rsidR="00534AF7" w:rsidRPr="00310015" w:rsidRDefault="00534AF7" w:rsidP="001C0C24">
      <w:pPr>
        <w:pStyle w:val="Paragrafoelenco"/>
        <w:numPr>
          <w:ilvl w:val="0"/>
          <w:numId w:val="30"/>
        </w:numPr>
        <w:spacing w:after="0" w:line="240" w:lineRule="auto"/>
        <w:jc w:val="both"/>
      </w:pPr>
      <w:r w:rsidRPr="00310015">
        <w:t>il costo dell’</w:t>
      </w:r>
      <w:r w:rsidR="001C0C24">
        <w:t>“</w:t>
      </w:r>
      <w:r w:rsidRPr="00310015">
        <w:t>effetto trascinamento” del personale assunto nel 2016, nonché le assunzioni ritenute indispensabili per garantire adeguati livelli di assistenza tenuto conto del bilanciamento tra le cessazioni previste e il finanziamento assegnato;</w:t>
      </w:r>
    </w:p>
    <w:p w:rsidR="00534AF7" w:rsidRPr="00310015" w:rsidRDefault="00534AF7" w:rsidP="00534AF7">
      <w:pPr>
        <w:pStyle w:val="Paragrafoelenco"/>
        <w:numPr>
          <w:ilvl w:val="0"/>
          <w:numId w:val="30"/>
        </w:numPr>
        <w:spacing w:after="0" w:line="240" w:lineRule="auto"/>
        <w:jc w:val="both"/>
      </w:pPr>
      <w:r w:rsidRPr="00310015">
        <w:t>il ricorso a personale a tempo determinato o supplente per la sostituzione delle assenze prolungate.</w:t>
      </w:r>
    </w:p>
    <w:p w:rsidR="00D03017" w:rsidRPr="008208CE" w:rsidRDefault="00BD4CD2" w:rsidP="00D03017">
      <w:pPr>
        <w:spacing w:before="120" w:after="0" w:line="240" w:lineRule="auto"/>
        <w:ind w:firstLine="567"/>
        <w:jc w:val="both"/>
        <w:rPr>
          <w:rFonts w:cs="TimesNewRomanPSMT"/>
          <w:lang w:eastAsia="it-IT"/>
        </w:rPr>
      </w:pPr>
      <w:r w:rsidRPr="008208CE">
        <w:rPr>
          <w:rFonts w:cs="Calibri"/>
          <w:lang w:eastAsia="it-IT"/>
        </w:rPr>
        <w:t>Inoltre va ricordato che le scelte strategiche regionali per il 201</w:t>
      </w:r>
      <w:r w:rsidR="001F3C52">
        <w:rPr>
          <w:rFonts w:cs="Calibri"/>
          <w:lang w:eastAsia="it-IT"/>
        </w:rPr>
        <w:t>7</w:t>
      </w:r>
      <w:r w:rsidRPr="008208CE">
        <w:rPr>
          <w:rFonts w:cs="Calibri"/>
          <w:lang w:eastAsia="it-IT"/>
        </w:rPr>
        <w:t xml:space="preserve"> si sono orientate alla </w:t>
      </w:r>
      <w:proofErr w:type="spellStart"/>
      <w:r w:rsidRPr="008208CE">
        <w:rPr>
          <w:rFonts w:cs="Calibri"/>
          <w:lang w:eastAsia="it-IT"/>
        </w:rPr>
        <w:t>governance</w:t>
      </w:r>
      <w:proofErr w:type="spellEnd"/>
      <w:r w:rsidRPr="008208CE">
        <w:rPr>
          <w:rFonts w:cs="Calibri"/>
          <w:lang w:eastAsia="it-IT"/>
        </w:rPr>
        <w:t xml:space="preserve"> clinica integrata</w:t>
      </w:r>
      <w:r w:rsidR="00D03017" w:rsidRPr="008208CE">
        <w:rPr>
          <w:rFonts w:cs="TimesNewRomanPSMT"/>
          <w:lang w:eastAsia="it-IT"/>
        </w:rPr>
        <w:t>, intesa come insieme di processi che le organizzazioni attivano per consentire la partecipazione dei professionisti ai processi decisionali al fine di rispondere reciprocamente delle decisioni condivise e più in particolare:</w:t>
      </w:r>
    </w:p>
    <w:p w:rsidR="003D249C" w:rsidRPr="008208CE" w:rsidRDefault="00FB69D1" w:rsidP="000C7BCB">
      <w:pPr>
        <w:numPr>
          <w:ilvl w:val="0"/>
          <w:numId w:val="22"/>
        </w:numPr>
        <w:autoSpaceDE w:val="0"/>
        <w:autoSpaceDN w:val="0"/>
        <w:adjustRightInd w:val="0"/>
        <w:spacing w:before="60" w:after="0" w:line="240" w:lineRule="auto"/>
        <w:ind w:left="357" w:hanging="357"/>
        <w:jc w:val="both"/>
        <w:rPr>
          <w:rFonts w:cs="Calibri"/>
          <w:lang w:eastAsia="it-IT"/>
        </w:rPr>
      </w:pPr>
      <w:r>
        <w:rPr>
          <w:rFonts w:cs="Calibri"/>
          <w:lang w:eastAsia="it-IT"/>
        </w:rPr>
        <w:t>r</w:t>
      </w:r>
      <w:r w:rsidR="003D249C" w:rsidRPr="008208CE">
        <w:rPr>
          <w:rFonts w:cs="Calibri"/>
          <w:lang w:eastAsia="it-IT"/>
        </w:rPr>
        <w:t xml:space="preserve">evisione dei </w:t>
      </w:r>
      <w:proofErr w:type="spellStart"/>
      <w:r w:rsidR="003D249C" w:rsidRPr="008208CE">
        <w:rPr>
          <w:rFonts w:cs="Calibri"/>
          <w:lang w:eastAsia="it-IT"/>
        </w:rPr>
        <w:t>setting</w:t>
      </w:r>
      <w:proofErr w:type="spellEnd"/>
      <w:r w:rsidR="003D249C" w:rsidRPr="008208CE">
        <w:rPr>
          <w:rFonts w:cs="Calibri"/>
          <w:lang w:eastAsia="it-IT"/>
        </w:rPr>
        <w:t xml:space="preserve"> assistenziali per le principali malattie croniche e di maggiore criticità, definendo anche le modalità di collaborazione multidi</w:t>
      </w:r>
      <w:r>
        <w:rPr>
          <w:rFonts w:cs="Calibri"/>
          <w:lang w:eastAsia="it-IT"/>
        </w:rPr>
        <w:t>sciplinare e multi professionale;</w:t>
      </w:r>
      <w:r w:rsidR="003D249C" w:rsidRPr="008208CE">
        <w:rPr>
          <w:rFonts w:cs="Calibri"/>
          <w:lang w:eastAsia="it-IT"/>
        </w:rPr>
        <w:t xml:space="preserve"> </w:t>
      </w:r>
    </w:p>
    <w:p w:rsidR="003D249C" w:rsidRPr="008208CE" w:rsidRDefault="00FB69D1" w:rsidP="000C7BCB">
      <w:pPr>
        <w:numPr>
          <w:ilvl w:val="0"/>
          <w:numId w:val="22"/>
        </w:numPr>
        <w:autoSpaceDE w:val="0"/>
        <w:autoSpaceDN w:val="0"/>
        <w:adjustRightInd w:val="0"/>
        <w:spacing w:before="60" w:after="0" w:line="240" w:lineRule="auto"/>
        <w:ind w:left="357" w:hanging="357"/>
        <w:jc w:val="both"/>
        <w:rPr>
          <w:rFonts w:cs="Calibri"/>
          <w:lang w:eastAsia="it-IT"/>
        </w:rPr>
      </w:pPr>
      <w:r>
        <w:rPr>
          <w:rFonts w:cs="Calibri"/>
          <w:lang w:eastAsia="it-IT"/>
        </w:rPr>
        <w:t>p</w:t>
      </w:r>
      <w:r w:rsidR="003D249C" w:rsidRPr="008208CE">
        <w:rPr>
          <w:rFonts w:cs="Calibri"/>
          <w:lang w:eastAsia="it-IT"/>
        </w:rPr>
        <w:t>romozione dell</w:t>
      </w:r>
      <w:r>
        <w:rPr>
          <w:rFonts w:cs="Calibri"/>
          <w:lang w:eastAsia="it-IT"/>
        </w:rPr>
        <w:t>a salute e assistenza integrata;</w:t>
      </w:r>
      <w:r w:rsidR="003D249C" w:rsidRPr="008208CE">
        <w:rPr>
          <w:rFonts w:cs="Calibri"/>
          <w:lang w:eastAsia="it-IT"/>
        </w:rPr>
        <w:t xml:space="preserve"> </w:t>
      </w:r>
    </w:p>
    <w:p w:rsidR="003D249C" w:rsidRPr="008208CE" w:rsidRDefault="00FB69D1" w:rsidP="000C7BCB">
      <w:pPr>
        <w:numPr>
          <w:ilvl w:val="0"/>
          <w:numId w:val="22"/>
        </w:numPr>
        <w:autoSpaceDE w:val="0"/>
        <w:autoSpaceDN w:val="0"/>
        <w:adjustRightInd w:val="0"/>
        <w:spacing w:before="60" w:after="0" w:line="240" w:lineRule="auto"/>
        <w:ind w:left="357" w:hanging="357"/>
        <w:jc w:val="both"/>
        <w:rPr>
          <w:rFonts w:cs="Calibri"/>
          <w:lang w:eastAsia="it-IT"/>
        </w:rPr>
      </w:pPr>
      <w:r>
        <w:rPr>
          <w:rFonts w:cs="Calibri"/>
          <w:lang w:eastAsia="it-IT"/>
        </w:rPr>
        <w:t>r</w:t>
      </w:r>
      <w:r w:rsidR="003D249C" w:rsidRPr="008208CE">
        <w:rPr>
          <w:rFonts w:cs="Calibri"/>
          <w:lang w:eastAsia="it-IT"/>
        </w:rPr>
        <w:t>azionalizzazione dell’offerta e dell’effettiva copertura alla popolazione delle prestazioni di evidente e dimostrata efficacia, con l’obiettivo di eliminare le pratiche obsolete ed inutili, disinvestendo ciò che è inefficace (spreco) e reinvestendo le risorse e le competenze recuperate in pratiche o interventi sanitari o organizzat</w:t>
      </w:r>
      <w:r>
        <w:rPr>
          <w:rFonts w:cs="Calibri"/>
          <w:lang w:eastAsia="it-IT"/>
        </w:rPr>
        <w:t>ivi efficaci;</w:t>
      </w:r>
      <w:r w:rsidR="003D249C" w:rsidRPr="008208CE">
        <w:rPr>
          <w:rFonts w:cs="Calibri"/>
          <w:lang w:eastAsia="it-IT"/>
        </w:rPr>
        <w:t xml:space="preserve"> </w:t>
      </w:r>
    </w:p>
    <w:p w:rsidR="003D249C" w:rsidRPr="008208CE" w:rsidRDefault="00FB69D1" w:rsidP="000C7BCB">
      <w:pPr>
        <w:numPr>
          <w:ilvl w:val="0"/>
          <w:numId w:val="22"/>
        </w:numPr>
        <w:autoSpaceDE w:val="0"/>
        <w:autoSpaceDN w:val="0"/>
        <w:adjustRightInd w:val="0"/>
        <w:spacing w:before="60" w:after="0" w:line="240" w:lineRule="auto"/>
        <w:ind w:left="357" w:hanging="357"/>
        <w:jc w:val="both"/>
        <w:rPr>
          <w:rFonts w:cs="Calibri"/>
          <w:lang w:eastAsia="it-IT"/>
        </w:rPr>
      </w:pPr>
      <w:r>
        <w:rPr>
          <w:rFonts w:cs="Calibri"/>
          <w:lang w:eastAsia="it-IT"/>
        </w:rPr>
        <w:t>a</w:t>
      </w:r>
      <w:r w:rsidR="003D249C" w:rsidRPr="008208CE">
        <w:rPr>
          <w:rFonts w:cs="Calibri"/>
          <w:lang w:eastAsia="it-IT"/>
        </w:rPr>
        <w:t>dozione, nelle scel</w:t>
      </w:r>
      <w:r w:rsidR="00F971B4">
        <w:rPr>
          <w:rFonts w:cs="Calibri"/>
          <w:lang w:eastAsia="it-IT"/>
        </w:rPr>
        <w:t xml:space="preserve">te di programmazione aziendale, </w:t>
      </w:r>
      <w:r w:rsidR="00830097">
        <w:rPr>
          <w:rFonts w:cs="Calibri"/>
          <w:lang w:eastAsia="it-IT"/>
        </w:rPr>
        <w:t xml:space="preserve">criteri espliciti di evidenza e di provata scientificità, </w:t>
      </w:r>
      <w:r w:rsidR="003D249C" w:rsidRPr="008208CE">
        <w:rPr>
          <w:rFonts w:cs="Calibri"/>
          <w:lang w:eastAsia="it-IT"/>
        </w:rPr>
        <w:t>sia per le tecnologie c</w:t>
      </w:r>
      <w:r>
        <w:rPr>
          <w:rFonts w:cs="Calibri"/>
          <w:lang w:eastAsia="it-IT"/>
        </w:rPr>
        <w:t>he per i processi assistenziali;</w:t>
      </w:r>
      <w:r w:rsidR="003D249C" w:rsidRPr="008208CE">
        <w:rPr>
          <w:rFonts w:cs="Calibri"/>
          <w:lang w:eastAsia="it-IT"/>
        </w:rPr>
        <w:t xml:space="preserve"> </w:t>
      </w:r>
    </w:p>
    <w:p w:rsidR="003D249C" w:rsidRPr="008208CE" w:rsidRDefault="006D4D2E" w:rsidP="000C7BCB">
      <w:pPr>
        <w:numPr>
          <w:ilvl w:val="0"/>
          <w:numId w:val="22"/>
        </w:numPr>
        <w:autoSpaceDE w:val="0"/>
        <w:autoSpaceDN w:val="0"/>
        <w:adjustRightInd w:val="0"/>
        <w:spacing w:before="60" w:after="0" w:line="240" w:lineRule="auto"/>
        <w:ind w:left="357" w:hanging="357"/>
        <w:jc w:val="both"/>
        <w:rPr>
          <w:rFonts w:cs="Calibri"/>
          <w:lang w:eastAsia="it-IT"/>
        </w:rPr>
      </w:pPr>
      <w:r>
        <w:rPr>
          <w:rFonts w:cs="Calibri"/>
          <w:lang w:eastAsia="it-IT"/>
        </w:rPr>
        <w:t>p</w:t>
      </w:r>
      <w:r w:rsidR="003D249C" w:rsidRPr="008208CE">
        <w:rPr>
          <w:rFonts w:cs="Calibri"/>
          <w:lang w:eastAsia="it-IT"/>
        </w:rPr>
        <w:t xml:space="preserve">roseguimento della revisione degli attuali modelli organizzativi mediante processi di analisi per ridurre gli sprechi, al fine di </w:t>
      </w:r>
      <w:r w:rsidR="00FB69D1">
        <w:rPr>
          <w:rFonts w:cs="Calibri"/>
          <w:lang w:eastAsia="it-IT"/>
        </w:rPr>
        <w:t>un uso efficiente delle risorse;</w:t>
      </w:r>
      <w:r w:rsidR="003D249C" w:rsidRPr="008208CE">
        <w:rPr>
          <w:rFonts w:cs="Calibri"/>
          <w:lang w:eastAsia="it-IT"/>
        </w:rPr>
        <w:t xml:space="preserve"> </w:t>
      </w:r>
    </w:p>
    <w:p w:rsidR="003D249C" w:rsidRPr="008208CE" w:rsidRDefault="000C7BCB" w:rsidP="000C7BCB">
      <w:pPr>
        <w:numPr>
          <w:ilvl w:val="0"/>
          <w:numId w:val="22"/>
        </w:numPr>
        <w:autoSpaceDE w:val="0"/>
        <w:autoSpaceDN w:val="0"/>
        <w:adjustRightInd w:val="0"/>
        <w:spacing w:before="60" w:after="0" w:line="240" w:lineRule="auto"/>
        <w:ind w:left="357" w:hanging="357"/>
        <w:jc w:val="both"/>
        <w:rPr>
          <w:rFonts w:cs="Calibri"/>
          <w:lang w:eastAsia="it-IT"/>
        </w:rPr>
      </w:pPr>
      <w:r>
        <w:rPr>
          <w:rFonts w:cs="Calibri"/>
          <w:lang w:eastAsia="it-IT"/>
        </w:rPr>
        <w:t>g</w:t>
      </w:r>
      <w:r w:rsidR="003D249C" w:rsidRPr="008208CE">
        <w:rPr>
          <w:rFonts w:cs="Calibri"/>
          <w:lang w:eastAsia="it-IT"/>
        </w:rPr>
        <w:t xml:space="preserve">aranzia </w:t>
      </w:r>
      <w:r w:rsidR="00830097">
        <w:rPr>
          <w:rFonts w:cs="Calibri"/>
          <w:lang w:eastAsia="it-IT"/>
        </w:rPr>
        <w:t xml:space="preserve">al cittadino </w:t>
      </w:r>
      <w:r w:rsidR="003D249C" w:rsidRPr="008208CE">
        <w:rPr>
          <w:rFonts w:cs="Calibri"/>
          <w:lang w:eastAsia="it-IT"/>
        </w:rPr>
        <w:t>del rispetto dei tempi d</w:t>
      </w:r>
      <w:r w:rsidR="006D4D2E">
        <w:rPr>
          <w:rFonts w:cs="Calibri"/>
          <w:lang w:eastAsia="it-IT"/>
        </w:rPr>
        <w:t>’attesa in regime ospedaliero e</w:t>
      </w:r>
      <w:r w:rsidR="003D249C" w:rsidRPr="008208CE">
        <w:rPr>
          <w:rFonts w:cs="Calibri"/>
          <w:lang w:eastAsia="it-IT"/>
        </w:rPr>
        <w:t xml:space="preserve"> ambulatoriale in coerenza con la D</w:t>
      </w:r>
      <w:r w:rsidR="00FB69D1">
        <w:rPr>
          <w:rFonts w:cs="Calibri"/>
          <w:lang w:eastAsia="it-IT"/>
        </w:rPr>
        <w:t>GR 2034/2015;</w:t>
      </w:r>
      <w:r w:rsidR="003D249C" w:rsidRPr="008208CE">
        <w:rPr>
          <w:rFonts w:cs="Calibri"/>
          <w:lang w:eastAsia="it-IT"/>
        </w:rPr>
        <w:t xml:space="preserve"> </w:t>
      </w:r>
    </w:p>
    <w:p w:rsidR="003D249C" w:rsidRPr="008208CE" w:rsidRDefault="000C7BCB" w:rsidP="000C7BCB">
      <w:pPr>
        <w:numPr>
          <w:ilvl w:val="0"/>
          <w:numId w:val="22"/>
        </w:numPr>
        <w:autoSpaceDE w:val="0"/>
        <w:autoSpaceDN w:val="0"/>
        <w:adjustRightInd w:val="0"/>
        <w:spacing w:before="60" w:after="0" w:line="240" w:lineRule="auto"/>
        <w:ind w:left="357" w:hanging="357"/>
        <w:jc w:val="both"/>
        <w:rPr>
          <w:rFonts w:cs="Calibri"/>
          <w:lang w:eastAsia="it-IT"/>
        </w:rPr>
      </w:pPr>
      <w:r>
        <w:rPr>
          <w:rFonts w:cs="Calibri"/>
          <w:lang w:eastAsia="it-IT"/>
        </w:rPr>
        <w:t>i</w:t>
      </w:r>
      <w:r w:rsidR="003D249C" w:rsidRPr="008208CE">
        <w:rPr>
          <w:rFonts w:cs="Calibri"/>
          <w:lang w:eastAsia="it-IT"/>
        </w:rPr>
        <w:t>ntroduzione più estesa di strumenti di valutazione degli esiti assistenziali e dell’impa</w:t>
      </w:r>
      <w:r w:rsidR="00FB69D1">
        <w:rPr>
          <w:rFonts w:cs="Calibri"/>
          <w:lang w:eastAsia="it-IT"/>
        </w:rPr>
        <w:t>tto sulla salute della comunità;</w:t>
      </w:r>
      <w:r w:rsidR="003D249C" w:rsidRPr="008208CE">
        <w:rPr>
          <w:rFonts w:cs="Calibri"/>
          <w:lang w:eastAsia="it-IT"/>
        </w:rPr>
        <w:t xml:space="preserve"> </w:t>
      </w:r>
    </w:p>
    <w:p w:rsidR="003D249C" w:rsidRPr="008208CE" w:rsidRDefault="000C7BCB" w:rsidP="000C7BCB">
      <w:pPr>
        <w:numPr>
          <w:ilvl w:val="0"/>
          <w:numId w:val="22"/>
        </w:numPr>
        <w:autoSpaceDE w:val="0"/>
        <w:autoSpaceDN w:val="0"/>
        <w:adjustRightInd w:val="0"/>
        <w:spacing w:before="60" w:after="0" w:line="240" w:lineRule="auto"/>
        <w:ind w:left="357" w:hanging="357"/>
        <w:jc w:val="both"/>
        <w:rPr>
          <w:rFonts w:cs="Calibri"/>
          <w:lang w:eastAsia="it-IT"/>
        </w:rPr>
      </w:pPr>
      <w:r>
        <w:rPr>
          <w:rFonts w:cs="Calibri"/>
          <w:lang w:eastAsia="it-IT"/>
        </w:rPr>
        <w:t>s</w:t>
      </w:r>
      <w:r w:rsidR="003D249C" w:rsidRPr="008208CE">
        <w:rPr>
          <w:rFonts w:cs="Calibri"/>
          <w:lang w:eastAsia="it-IT"/>
        </w:rPr>
        <w:t xml:space="preserve">ostegno ai processi di </w:t>
      </w:r>
      <w:proofErr w:type="spellStart"/>
      <w:r w:rsidR="003D249C" w:rsidRPr="008208CE">
        <w:rPr>
          <w:rFonts w:cs="Calibri"/>
          <w:lang w:eastAsia="it-IT"/>
        </w:rPr>
        <w:t>governance</w:t>
      </w:r>
      <w:proofErr w:type="spellEnd"/>
      <w:r w:rsidR="003D249C" w:rsidRPr="008208CE">
        <w:rPr>
          <w:rFonts w:cs="Calibri"/>
          <w:lang w:eastAsia="it-IT"/>
        </w:rPr>
        <w:t xml:space="preserve"> con l’estensione e l’innovazio</w:t>
      </w:r>
      <w:r w:rsidR="00FB69D1">
        <w:rPr>
          <w:rFonts w:cs="Calibri"/>
          <w:lang w:eastAsia="it-IT"/>
        </w:rPr>
        <w:t>ne della tecnologia informatica;</w:t>
      </w:r>
      <w:r w:rsidR="003D249C" w:rsidRPr="008208CE">
        <w:rPr>
          <w:rFonts w:cs="Calibri"/>
          <w:lang w:eastAsia="it-IT"/>
        </w:rPr>
        <w:t xml:space="preserve"> </w:t>
      </w:r>
    </w:p>
    <w:p w:rsidR="003D249C" w:rsidRDefault="000C7BCB" w:rsidP="000C7BCB">
      <w:pPr>
        <w:numPr>
          <w:ilvl w:val="0"/>
          <w:numId w:val="22"/>
        </w:numPr>
        <w:autoSpaceDE w:val="0"/>
        <w:autoSpaceDN w:val="0"/>
        <w:adjustRightInd w:val="0"/>
        <w:spacing w:before="60" w:after="0" w:line="240" w:lineRule="auto"/>
        <w:ind w:left="357" w:hanging="357"/>
        <w:jc w:val="both"/>
        <w:rPr>
          <w:rFonts w:cs="Calibri"/>
          <w:lang w:eastAsia="it-IT"/>
        </w:rPr>
      </w:pPr>
      <w:r>
        <w:rPr>
          <w:rFonts w:cs="Calibri"/>
          <w:lang w:eastAsia="it-IT"/>
        </w:rPr>
        <w:t>a</w:t>
      </w:r>
      <w:r w:rsidR="003D249C" w:rsidRPr="008208CE">
        <w:rPr>
          <w:rFonts w:cs="Calibri"/>
          <w:lang w:eastAsia="it-IT"/>
        </w:rPr>
        <w:t>ttuazione della legge regionale 10 novembre 2015</w:t>
      </w:r>
      <w:r>
        <w:rPr>
          <w:rFonts w:cs="Calibri"/>
          <w:lang w:eastAsia="it-IT"/>
        </w:rPr>
        <w:t xml:space="preserve">, </w:t>
      </w:r>
      <w:r w:rsidRPr="008208CE">
        <w:rPr>
          <w:rFonts w:cs="Calibri"/>
          <w:lang w:eastAsia="it-IT"/>
        </w:rPr>
        <w:t>n. 26</w:t>
      </w:r>
      <w:r w:rsidR="00830097">
        <w:rPr>
          <w:rFonts w:cs="Calibri"/>
          <w:lang w:eastAsia="it-IT"/>
        </w:rPr>
        <w:t>;</w:t>
      </w:r>
    </w:p>
    <w:p w:rsidR="00830097" w:rsidRPr="008208CE" w:rsidRDefault="00FE7F80" w:rsidP="000C7BCB">
      <w:pPr>
        <w:numPr>
          <w:ilvl w:val="0"/>
          <w:numId w:val="22"/>
        </w:numPr>
        <w:autoSpaceDE w:val="0"/>
        <w:autoSpaceDN w:val="0"/>
        <w:adjustRightInd w:val="0"/>
        <w:spacing w:before="60" w:after="0" w:line="240" w:lineRule="auto"/>
        <w:ind w:left="357" w:hanging="357"/>
        <w:jc w:val="both"/>
        <w:rPr>
          <w:rFonts w:cs="Calibri"/>
          <w:lang w:eastAsia="it-IT"/>
        </w:rPr>
      </w:pPr>
      <w:r>
        <w:rPr>
          <w:rFonts w:cs="Calibri"/>
          <w:lang w:eastAsia="it-IT"/>
        </w:rPr>
        <w:t>coinvolgimento del personale.</w:t>
      </w:r>
    </w:p>
    <w:p w:rsidR="000F30EB" w:rsidRPr="008208CE" w:rsidRDefault="00D03017" w:rsidP="00923BCF">
      <w:pPr>
        <w:spacing w:before="120" w:after="0" w:line="240" w:lineRule="auto"/>
        <w:ind w:firstLine="567"/>
        <w:jc w:val="both"/>
        <w:rPr>
          <w:rFonts w:cs="Calibri"/>
          <w:lang w:eastAsia="it-IT"/>
        </w:rPr>
      </w:pPr>
      <w:r w:rsidRPr="008208CE">
        <w:rPr>
          <w:rFonts w:cs="Calibri"/>
          <w:lang w:eastAsia="it-IT"/>
        </w:rPr>
        <w:lastRenderedPageBreak/>
        <w:t>I</w:t>
      </w:r>
      <w:r w:rsidR="00D32A2C" w:rsidRPr="008208CE">
        <w:rPr>
          <w:rFonts w:cs="Calibri"/>
          <w:lang w:eastAsia="it-IT"/>
        </w:rPr>
        <w:t>n conseguenza di</w:t>
      </w:r>
      <w:r w:rsidR="00D97B0D" w:rsidRPr="008208CE">
        <w:rPr>
          <w:rFonts w:cs="Calibri"/>
          <w:lang w:eastAsia="it-IT"/>
        </w:rPr>
        <w:t xml:space="preserve"> quanto sin qui premesso, il</w:t>
      </w:r>
      <w:r w:rsidR="000F30EB" w:rsidRPr="008208CE">
        <w:rPr>
          <w:rFonts w:cs="Calibri"/>
          <w:lang w:eastAsia="it-IT"/>
        </w:rPr>
        <w:t xml:space="preserve"> percorso di predisposizione del programma aziendale 201</w:t>
      </w:r>
      <w:r w:rsidR="00746550">
        <w:rPr>
          <w:rFonts w:cs="Calibri"/>
          <w:lang w:eastAsia="it-IT"/>
        </w:rPr>
        <w:t>7</w:t>
      </w:r>
      <w:r w:rsidR="000F30EB" w:rsidRPr="008208CE">
        <w:rPr>
          <w:rFonts w:cs="Calibri"/>
          <w:lang w:eastAsia="it-IT"/>
        </w:rPr>
        <w:t xml:space="preserve"> si è realizzato attraverso la sequenza</w:t>
      </w:r>
      <w:r w:rsidR="007D5E72" w:rsidRPr="008208CE">
        <w:rPr>
          <w:rFonts w:cs="Calibri"/>
          <w:lang w:eastAsia="it-IT"/>
        </w:rPr>
        <w:t xml:space="preserve"> di atti di seguito esposta</w:t>
      </w:r>
      <w:r w:rsidR="000F30EB" w:rsidRPr="008208CE">
        <w:rPr>
          <w:rFonts w:cs="Calibri"/>
          <w:lang w:eastAsia="it-IT"/>
        </w:rPr>
        <w:t>:</w:t>
      </w:r>
    </w:p>
    <w:p w:rsidR="00380767" w:rsidRPr="008208CE" w:rsidRDefault="00380767" w:rsidP="003A4BC4">
      <w:pPr>
        <w:numPr>
          <w:ilvl w:val="0"/>
          <w:numId w:val="10"/>
        </w:numPr>
        <w:spacing w:before="60" w:after="0" w:line="240" w:lineRule="auto"/>
        <w:ind w:left="357" w:hanging="357"/>
        <w:jc w:val="both"/>
      </w:pPr>
      <w:r w:rsidRPr="008208CE">
        <w:t>approvazione preliminare delle linee per la gestione del Servizio sanitario regionale nell’anno 201</w:t>
      </w:r>
      <w:r w:rsidR="008D0D6B">
        <w:t>7</w:t>
      </w:r>
      <w:r w:rsidR="001460DD" w:rsidRPr="008208CE">
        <w:t xml:space="preserve"> –</w:t>
      </w:r>
      <w:r w:rsidR="00FB02CB" w:rsidRPr="008208CE">
        <w:t xml:space="preserve"> </w:t>
      </w:r>
      <w:r w:rsidR="001460DD" w:rsidRPr="008208CE">
        <w:rPr>
          <w:rFonts w:cs="Calibri"/>
          <w:lang w:eastAsia="it-IT"/>
        </w:rPr>
        <w:t>che costituiscono il principale riferimento di programmazione attuativa per il SSR –</w:t>
      </w:r>
      <w:r w:rsidRPr="008208CE">
        <w:t xml:space="preserve"> con DGR n. </w:t>
      </w:r>
      <w:r w:rsidR="00BD4CD2" w:rsidRPr="008208CE">
        <w:t>2</w:t>
      </w:r>
      <w:r w:rsidR="008D0D6B">
        <w:t>275</w:t>
      </w:r>
      <w:r w:rsidRPr="008208CE">
        <w:t xml:space="preserve"> del </w:t>
      </w:r>
      <w:r w:rsidR="00BD4CD2" w:rsidRPr="008208CE">
        <w:t>2</w:t>
      </w:r>
      <w:r w:rsidR="008D0D6B">
        <w:t>4</w:t>
      </w:r>
      <w:r w:rsidR="00BD4CD2" w:rsidRPr="008208CE">
        <w:t xml:space="preserve"> novembre 201</w:t>
      </w:r>
      <w:r w:rsidR="008D0D6B">
        <w:t>6</w:t>
      </w:r>
      <w:r w:rsidRPr="008208CE">
        <w:t xml:space="preserve">; </w:t>
      </w:r>
    </w:p>
    <w:p w:rsidR="00380767" w:rsidRPr="008208CE" w:rsidRDefault="00380767" w:rsidP="00785E23">
      <w:pPr>
        <w:numPr>
          <w:ilvl w:val="0"/>
          <w:numId w:val="10"/>
        </w:numPr>
        <w:spacing w:before="60" w:after="0" w:line="240" w:lineRule="auto"/>
        <w:ind w:left="357" w:hanging="357"/>
        <w:jc w:val="both"/>
      </w:pPr>
      <w:r w:rsidRPr="008208CE">
        <w:t>elaborazione da parte delle Aziende della proposta di PAO 201</w:t>
      </w:r>
      <w:r w:rsidR="0027440A">
        <w:t>7</w:t>
      </w:r>
      <w:r w:rsidRPr="008208CE">
        <w:t xml:space="preserve"> e trasmissione della stessa alla </w:t>
      </w:r>
      <w:r w:rsidR="00466012" w:rsidRPr="008208CE">
        <w:t xml:space="preserve">Direzione centrale salute, integrazione sociosanitaria, politiche sociali e famiglia </w:t>
      </w:r>
      <w:r w:rsidRPr="008208CE">
        <w:t>(</w:t>
      </w:r>
      <w:r w:rsidR="00D03017" w:rsidRPr="008208CE">
        <w:t xml:space="preserve">nota </w:t>
      </w:r>
      <w:proofErr w:type="spellStart"/>
      <w:r w:rsidR="00D03017" w:rsidRPr="008208CE">
        <w:t>prot</w:t>
      </w:r>
      <w:proofErr w:type="spellEnd"/>
      <w:r w:rsidR="00D03017" w:rsidRPr="008208CE">
        <w:t>. n. 21</w:t>
      </w:r>
      <w:r w:rsidR="0027440A">
        <w:t>229</w:t>
      </w:r>
      <w:r w:rsidR="00D03017" w:rsidRPr="008208CE">
        <w:t>/DG del 1</w:t>
      </w:r>
      <w:r w:rsidR="0027440A">
        <w:t>9</w:t>
      </w:r>
      <w:r w:rsidR="00D03017" w:rsidRPr="008208CE">
        <w:t>.12.20</w:t>
      </w:r>
      <w:r w:rsidR="0027440A">
        <w:t>16</w:t>
      </w:r>
      <w:r w:rsidRPr="008208CE">
        <w:t>), anche sulla base delle indicazioni per la redazione dei documenti contabili inerenti al preventivo 201</w:t>
      </w:r>
      <w:r w:rsidR="0027440A">
        <w:t>7</w:t>
      </w:r>
      <w:r w:rsidRPr="008208CE">
        <w:t xml:space="preserve"> inviate</w:t>
      </w:r>
      <w:r w:rsidR="0027440A">
        <w:t xml:space="preserve"> alle aziende </w:t>
      </w:r>
      <w:r w:rsidR="00466012" w:rsidRPr="008208CE">
        <w:t>da parte della Direzione medesima</w:t>
      </w:r>
      <w:r w:rsidRPr="008208CE">
        <w:t xml:space="preserve"> con </w:t>
      </w:r>
      <w:r w:rsidR="00D03017" w:rsidRPr="008208CE">
        <w:t>nota n.</w:t>
      </w:r>
      <w:r w:rsidR="000C7BCB">
        <w:t xml:space="preserve"> </w:t>
      </w:r>
      <w:r w:rsidR="0027440A">
        <w:t>20996</w:t>
      </w:r>
      <w:r w:rsidR="000C7BCB">
        <w:t>/P</w:t>
      </w:r>
      <w:r w:rsidR="0027440A">
        <w:t xml:space="preserve"> con </w:t>
      </w:r>
      <w:r w:rsidR="00D3564C">
        <w:t>mail</w:t>
      </w:r>
      <w:r w:rsidR="0027440A">
        <w:t xml:space="preserve"> del 01.12.2016</w:t>
      </w:r>
      <w:r w:rsidRPr="008208CE">
        <w:t>;</w:t>
      </w:r>
    </w:p>
    <w:p w:rsidR="00380767" w:rsidRPr="008208CE" w:rsidRDefault="00380767" w:rsidP="003A4BC4">
      <w:pPr>
        <w:numPr>
          <w:ilvl w:val="0"/>
          <w:numId w:val="10"/>
        </w:numPr>
        <w:spacing w:before="60" w:after="0" w:line="240" w:lineRule="auto"/>
        <w:ind w:left="357" w:hanging="357"/>
        <w:jc w:val="both"/>
      </w:pPr>
      <w:r w:rsidRPr="008208CE">
        <w:t>approvazione definitiva delle linee per la gestione del Servizio san</w:t>
      </w:r>
      <w:r w:rsidR="001460DD" w:rsidRPr="008208CE">
        <w:t>itario regionale nell’anno 201</w:t>
      </w:r>
      <w:r w:rsidR="00C85FC8" w:rsidRPr="008208CE">
        <w:t>6</w:t>
      </w:r>
      <w:r w:rsidR="001460DD" w:rsidRPr="008208CE">
        <w:t xml:space="preserve"> </w:t>
      </w:r>
      <w:r w:rsidRPr="008208CE">
        <w:t xml:space="preserve">con DGR n. </w:t>
      </w:r>
      <w:r w:rsidR="00D03017" w:rsidRPr="008208CE">
        <w:t>255</w:t>
      </w:r>
      <w:r w:rsidR="008A37CC">
        <w:t>0</w:t>
      </w:r>
      <w:r w:rsidRPr="008208CE">
        <w:t xml:space="preserve"> del </w:t>
      </w:r>
      <w:r w:rsidR="00D03017" w:rsidRPr="008208CE">
        <w:t>2</w:t>
      </w:r>
      <w:r w:rsidR="008A37CC">
        <w:t>3</w:t>
      </w:r>
      <w:r w:rsidRPr="008208CE">
        <w:t xml:space="preserve"> </w:t>
      </w:r>
      <w:r w:rsidR="00D03017" w:rsidRPr="008208CE">
        <w:t>dicembre</w:t>
      </w:r>
      <w:r w:rsidRPr="008208CE">
        <w:t xml:space="preserve"> 201</w:t>
      </w:r>
      <w:r w:rsidR="008A37CC">
        <w:t>6</w:t>
      </w:r>
      <w:r w:rsidRPr="008208CE">
        <w:t xml:space="preserve">; </w:t>
      </w:r>
    </w:p>
    <w:p w:rsidR="00380767" w:rsidRPr="008208CE" w:rsidRDefault="00380767" w:rsidP="003A4BC4">
      <w:pPr>
        <w:numPr>
          <w:ilvl w:val="0"/>
          <w:numId w:val="10"/>
        </w:numPr>
        <w:spacing w:before="60" w:after="0" w:line="240" w:lineRule="auto"/>
        <w:ind w:left="357" w:hanging="357"/>
        <w:jc w:val="both"/>
      </w:pPr>
      <w:r w:rsidRPr="008208CE">
        <w:t xml:space="preserve">negoziazione </w:t>
      </w:r>
      <w:r w:rsidR="004D5308" w:rsidRPr="008208CE">
        <w:t xml:space="preserve">con la DCSISPSF </w:t>
      </w:r>
      <w:r w:rsidRPr="008208CE">
        <w:t xml:space="preserve">in data </w:t>
      </w:r>
      <w:r w:rsidR="00C7742D" w:rsidRPr="008208CE">
        <w:rPr>
          <w:rFonts w:cs="TimesNewRomanPSMT"/>
          <w:lang w:eastAsia="it-IT"/>
        </w:rPr>
        <w:t>2</w:t>
      </w:r>
      <w:r w:rsidR="008A37CC">
        <w:rPr>
          <w:rFonts w:cs="TimesNewRomanPSMT"/>
          <w:lang w:eastAsia="it-IT"/>
        </w:rPr>
        <w:t>3</w:t>
      </w:r>
      <w:r w:rsidR="00C7742D" w:rsidRPr="008208CE">
        <w:rPr>
          <w:rFonts w:cs="TimesNewRomanPSMT"/>
          <w:lang w:eastAsia="it-IT"/>
        </w:rPr>
        <w:t>.12.201</w:t>
      </w:r>
      <w:r w:rsidR="008A37CC">
        <w:rPr>
          <w:rFonts w:cs="TimesNewRomanPSMT"/>
          <w:lang w:eastAsia="it-IT"/>
        </w:rPr>
        <w:t>6</w:t>
      </w:r>
      <w:r w:rsidRPr="008208CE">
        <w:t xml:space="preserve">, </w:t>
      </w:r>
      <w:r w:rsidR="004D5308" w:rsidRPr="008208CE">
        <w:t>ai fini del</w:t>
      </w:r>
      <w:r w:rsidRPr="008208CE">
        <w:t xml:space="preserve">la verifica della fattibilità tecnica, della sostenibilità economica e del rispetto delle indicazioni </w:t>
      </w:r>
      <w:proofErr w:type="spellStart"/>
      <w:r w:rsidRPr="008208CE">
        <w:t>pianificatorie</w:t>
      </w:r>
      <w:proofErr w:type="spellEnd"/>
      <w:r w:rsidRPr="008208CE">
        <w:t xml:space="preserve"> regionali della proposta di PAO presentate;</w:t>
      </w:r>
    </w:p>
    <w:p w:rsidR="00380767" w:rsidRPr="008208CE" w:rsidRDefault="00380767" w:rsidP="003A4BC4">
      <w:pPr>
        <w:numPr>
          <w:ilvl w:val="0"/>
          <w:numId w:val="10"/>
        </w:numPr>
        <w:spacing w:before="60" w:after="0" w:line="240" w:lineRule="auto"/>
        <w:ind w:left="357" w:hanging="357"/>
        <w:jc w:val="both"/>
      </w:pPr>
      <w:r w:rsidRPr="008208CE">
        <w:t>approvazione del PAO 201</w:t>
      </w:r>
      <w:r w:rsidR="008A37CC">
        <w:t>7</w:t>
      </w:r>
      <w:r w:rsidRPr="008208CE">
        <w:t xml:space="preserve"> con deliberazione n. </w:t>
      </w:r>
      <w:r w:rsidR="008A37CC">
        <w:t>375</w:t>
      </w:r>
      <w:r w:rsidRPr="008208CE">
        <w:t xml:space="preserve"> del 3</w:t>
      </w:r>
      <w:r w:rsidR="00C7742D" w:rsidRPr="008208CE">
        <w:t>0</w:t>
      </w:r>
      <w:r w:rsidRPr="008208CE">
        <w:t xml:space="preserve"> </w:t>
      </w:r>
      <w:r w:rsidR="00C7742D" w:rsidRPr="008208CE">
        <w:t>dicembre</w:t>
      </w:r>
      <w:r w:rsidRPr="008208CE">
        <w:t xml:space="preserve"> 201</w:t>
      </w:r>
      <w:r w:rsidR="008A37CC">
        <w:t>6</w:t>
      </w:r>
      <w:r w:rsidRPr="008208CE">
        <w:t>, tenuto conto delle osservazioni sulla negoziazione formulate dalla DCSISPSF</w:t>
      </w:r>
      <w:r w:rsidR="008A37CC">
        <w:t xml:space="preserve"> con nota </w:t>
      </w:r>
      <w:proofErr w:type="spellStart"/>
      <w:r w:rsidR="008A37CC">
        <w:t>prot</w:t>
      </w:r>
      <w:proofErr w:type="spellEnd"/>
      <w:r w:rsidR="008A37CC">
        <w:t>. 20989/P del 27.12.2016</w:t>
      </w:r>
      <w:r w:rsidRPr="008208CE">
        <w:t>;</w:t>
      </w:r>
    </w:p>
    <w:p w:rsidR="00380767" w:rsidRPr="008208CE" w:rsidRDefault="00380767" w:rsidP="003A4BC4">
      <w:pPr>
        <w:numPr>
          <w:ilvl w:val="0"/>
          <w:numId w:val="10"/>
        </w:numPr>
        <w:spacing w:before="60" w:after="0" w:line="240" w:lineRule="auto"/>
        <w:ind w:left="357" w:hanging="357"/>
        <w:jc w:val="both"/>
      </w:pPr>
      <w:r w:rsidRPr="008208CE">
        <w:t xml:space="preserve">adozione del programma ed il bilancio preventivo annuale consolidato da parte della Giunta regionale con DGR n. </w:t>
      </w:r>
      <w:r w:rsidR="001A3189">
        <w:t>736 del 21.04.2017</w:t>
      </w:r>
      <w:r w:rsidRPr="008208CE">
        <w:t xml:space="preserve">, successivamente integrata e modificata con le delibere n. </w:t>
      </w:r>
      <w:r w:rsidR="001A3189">
        <w:t>1001 del 01 giugno 2017</w:t>
      </w:r>
      <w:r w:rsidRPr="008208CE">
        <w:t xml:space="preserve"> </w:t>
      </w:r>
      <w:r w:rsidR="001A3189">
        <w:t>, n. 1344 del 17 luglio 2017, n. 1571 del 22 agosto 2017 e n. 2336 del 22 novembre 2017.</w:t>
      </w:r>
    </w:p>
    <w:p w:rsidR="00380767" w:rsidRPr="008208CE" w:rsidRDefault="00380767" w:rsidP="003A4BC4">
      <w:pPr>
        <w:numPr>
          <w:ilvl w:val="0"/>
          <w:numId w:val="10"/>
        </w:numPr>
        <w:spacing w:before="60" w:after="0" w:line="240" w:lineRule="auto"/>
        <w:ind w:left="357" w:hanging="357"/>
        <w:jc w:val="both"/>
      </w:pPr>
      <w:r w:rsidRPr="008208CE">
        <w:t xml:space="preserve">approvazione del Patto tra Regione e direttori generali degli enti del Servizio sanitario regionale, con DGR n. </w:t>
      </w:r>
      <w:r w:rsidR="00520378">
        <w:t>774</w:t>
      </w:r>
      <w:r w:rsidRPr="008208CE">
        <w:t xml:space="preserve"> del </w:t>
      </w:r>
      <w:r w:rsidR="00520378">
        <w:t>28 aprile</w:t>
      </w:r>
      <w:r w:rsidRPr="008208CE">
        <w:t xml:space="preserve"> 201</w:t>
      </w:r>
      <w:r w:rsidR="00520378">
        <w:t>7</w:t>
      </w:r>
      <w:r w:rsidRPr="008208CE">
        <w:t>.</w:t>
      </w:r>
    </w:p>
    <w:p w:rsidR="001F6389" w:rsidRPr="008208CE" w:rsidRDefault="001F6389" w:rsidP="00923BCF">
      <w:pPr>
        <w:spacing w:before="120" w:after="0" w:line="240" w:lineRule="auto"/>
        <w:ind w:firstLine="567"/>
        <w:jc w:val="both"/>
        <w:rPr>
          <w:rFonts w:cs="Calibri"/>
          <w:lang w:eastAsia="it-IT"/>
        </w:rPr>
      </w:pPr>
      <w:r w:rsidRPr="008208CE">
        <w:rPr>
          <w:rFonts w:cs="Calibri"/>
          <w:lang w:eastAsia="it-IT"/>
        </w:rPr>
        <w:t>Il PAO 201</w:t>
      </w:r>
      <w:r w:rsidR="00497A84">
        <w:rPr>
          <w:rFonts w:cs="Calibri"/>
          <w:lang w:eastAsia="it-IT"/>
        </w:rPr>
        <w:t>7</w:t>
      </w:r>
      <w:r w:rsidRPr="008208CE">
        <w:rPr>
          <w:rFonts w:cs="Calibri"/>
          <w:lang w:eastAsia="it-IT"/>
        </w:rPr>
        <w:t xml:space="preserve"> di cui al preceden</w:t>
      </w:r>
      <w:r w:rsidR="00FC33F3" w:rsidRPr="008208CE">
        <w:rPr>
          <w:rFonts w:cs="Calibri"/>
          <w:lang w:eastAsia="it-IT"/>
        </w:rPr>
        <w:t>te punto 5</w:t>
      </w:r>
      <w:r w:rsidRPr="008208CE">
        <w:rPr>
          <w:rFonts w:cs="Calibri"/>
          <w:lang w:eastAsia="it-IT"/>
        </w:rPr>
        <w:t xml:space="preserve"> </w:t>
      </w:r>
      <w:r w:rsidR="00975B08">
        <w:rPr>
          <w:rFonts w:cs="Calibri"/>
          <w:lang w:eastAsia="it-IT"/>
        </w:rPr>
        <w:t>integra</w:t>
      </w:r>
      <w:r w:rsidRPr="008208CE">
        <w:rPr>
          <w:rFonts w:cs="Calibri"/>
          <w:lang w:eastAsia="it-IT"/>
        </w:rPr>
        <w:t xml:space="preserve"> il </w:t>
      </w:r>
      <w:r w:rsidR="00CE0396" w:rsidRPr="008208CE">
        <w:rPr>
          <w:rFonts w:cs="Calibri"/>
          <w:lang w:eastAsia="it-IT"/>
        </w:rPr>
        <w:t>Piano</w:t>
      </w:r>
      <w:r w:rsidRPr="008208CE">
        <w:rPr>
          <w:rFonts w:cs="Calibri"/>
          <w:lang w:eastAsia="it-IT"/>
        </w:rPr>
        <w:t xml:space="preserve"> della </w:t>
      </w:r>
      <w:r w:rsidRPr="008208CE">
        <w:rPr>
          <w:rFonts w:cs="Calibri"/>
          <w:i/>
          <w:lang w:eastAsia="it-IT"/>
        </w:rPr>
        <w:t>performance</w:t>
      </w:r>
      <w:r w:rsidRPr="008208CE">
        <w:rPr>
          <w:rFonts w:cs="Calibri"/>
          <w:lang w:eastAsia="it-IT"/>
        </w:rPr>
        <w:t xml:space="preserve"> annuale e contiene </w:t>
      </w:r>
      <w:r w:rsidR="00F6406F" w:rsidRPr="008208CE">
        <w:rPr>
          <w:rFonts w:cs="Calibri"/>
          <w:lang w:eastAsia="it-IT"/>
        </w:rPr>
        <w:t>la definizione degli obiettivi</w:t>
      </w:r>
      <w:r w:rsidR="00185444" w:rsidRPr="008208CE">
        <w:rPr>
          <w:rFonts w:cs="Calibri"/>
          <w:lang w:eastAsia="it-IT"/>
        </w:rPr>
        <w:t xml:space="preserve"> attesi</w:t>
      </w:r>
      <w:r w:rsidR="00F6406F" w:rsidRPr="008208CE">
        <w:rPr>
          <w:rFonts w:cs="Calibri"/>
          <w:lang w:eastAsia="it-IT"/>
        </w:rPr>
        <w:t>.</w:t>
      </w:r>
    </w:p>
    <w:p w:rsidR="000F30EB" w:rsidRPr="008208CE" w:rsidRDefault="000F30EB" w:rsidP="00595C32">
      <w:pPr>
        <w:spacing w:before="120" w:after="0" w:line="240" w:lineRule="auto"/>
        <w:ind w:firstLine="567"/>
        <w:jc w:val="both"/>
        <w:rPr>
          <w:rFonts w:cs="Calibri"/>
          <w:lang w:eastAsia="it-IT"/>
        </w:rPr>
      </w:pPr>
      <w:r w:rsidRPr="008208CE">
        <w:rPr>
          <w:rFonts w:cs="Calibri"/>
          <w:lang w:eastAsia="it-IT"/>
        </w:rPr>
        <w:t xml:space="preserve">Tenuto conto dello scenario di riferimento e delle scelte strategiche regionali, le indicazioni della Regione in tema di programmazione delle </w:t>
      </w:r>
      <w:r w:rsidR="00FC33F3" w:rsidRPr="008208CE">
        <w:rPr>
          <w:rFonts w:cs="Calibri"/>
          <w:lang w:eastAsia="it-IT"/>
        </w:rPr>
        <w:t xml:space="preserve">aziende e degli enti sanitari </w:t>
      </w:r>
      <w:r w:rsidRPr="008208CE">
        <w:rPr>
          <w:rFonts w:cs="Calibri"/>
          <w:lang w:eastAsia="it-IT"/>
        </w:rPr>
        <w:t>per l</w:t>
      </w:r>
      <w:r w:rsidR="00393619" w:rsidRPr="008208CE">
        <w:rPr>
          <w:rFonts w:cs="Calibri"/>
          <w:lang w:eastAsia="it-IT"/>
        </w:rPr>
        <w:t>’</w:t>
      </w:r>
      <w:r w:rsidRPr="008208CE">
        <w:rPr>
          <w:rFonts w:cs="Calibri"/>
          <w:lang w:eastAsia="it-IT"/>
        </w:rPr>
        <w:t>anno 201</w:t>
      </w:r>
      <w:r w:rsidR="00CF67CA">
        <w:rPr>
          <w:rFonts w:cs="Calibri"/>
          <w:lang w:eastAsia="it-IT"/>
        </w:rPr>
        <w:t>7</w:t>
      </w:r>
      <w:r w:rsidRPr="008208CE">
        <w:rPr>
          <w:rFonts w:cs="Calibri"/>
          <w:lang w:eastAsia="it-IT"/>
        </w:rPr>
        <w:t xml:space="preserve"> sono orientate allo sviluppo delle seguenti progettualità:</w:t>
      </w:r>
    </w:p>
    <w:p w:rsidR="000F30EB" w:rsidRPr="008208CE" w:rsidRDefault="000F30EB" w:rsidP="003A4BC4">
      <w:pPr>
        <w:numPr>
          <w:ilvl w:val="0"/>
          <w:numId w:val="5"/>
        </w:numPr>
        <w:spacing w:before="60" w:after="0" w:line="240" w:lineRule="auto"/>
        <w:ind w:left="357" w:hanging="357"/>
        <w:jc w:val="both"/>
        <w:rPr>
          <w:rFonts w:cs="Calibri"/>
          <w:lang w:eastAsia="it-IT"/>
        </w:rPr>
      </w:pPr>
      <w:r w:rsidRPr="008208CE">
        <w:rPr>
          <w:rFonts w:cs="Calibri"/>
          <w:lang w:eastAsia="it-IT"/>
        </w:rPr>
        <w:t>progetti di riorganizzazione delle funzioni;</w:t>
      </w:r>
    </w:p>
    <w:p w:rsidR="000F30EB" w:rsidRPr="008208CE" w:rsidRDefault="00C7742D" w:rsidP="003A4BC4">
      <w:pPr>
        <w:numPr>
          <w:ilvl w:val="0"/>
          <w:numId w:val="5"/>
        </w:numPr>
        <w:spacing w:before="60" w:after="0" w:line="240" w:lineRule="auto"/>
        <w:ind w:left="357" w:hanging="357"/>
        <w:jc w:val="both"/>
        <w:rPr>
          <w:rFonts w:cs="Calibri"/>
          <w:lang w:eastAsia="it-IT"/>
        </w:rPr>
      </w:pPr>
      <w:r w:rsidRPr="008208CE">
        <w:t>promozione della salute e prevenzione</w:t>
      </w:r>
      <w:r w:rsidR="000F30EB" w:rsidRPr="008208CE">
        <w:rPr>
          <w:rFonts w:cs="Calibri"/>
          <w:lang w:eastAsia="it-IT"/>
        </w:rPr>
        <w:t>;</w:t>
      </w:r>
    </w:p>
    <w:p w:rsidR="000F30EB" w:rsidRPr="008208CE" w:rsidRDefault="000F30EB" w:rsidP="003A4BC4">
      <w:pPr>
        <w:numPr>
          <w:ilvl w:val="0"/>
          <w:numId w:val="5"/>
        </w:numPr>
        <w:spacing w:before="60" w:after="0" w:line="240" w:lineRule="auto"/>
        <w:ind w:left="357" w:hanging="357"/>
        <w:jc w:val="both"/>
        <w:rPr>
          <w:rFonts w:cs="Calibri"/>
          <w:lang w:eastAsia="it-IT"/>
        </w:rPr>
      </w:pPr>
      <w:r w:rsidRPr="008208CE">
        <w:rPr>
          <w:rFonts w:cs="Calibri"/>
          <w:lang w:eastAsia="it-IT"/>
        </w:rPr>
        <w:t>assistenza primaria;</w:t>
      </w:r>
    </w:p>
    <w:p w:rsidR="000F30EB" w:rsidRPr="008208CE" w:rsidRDefault="000F30EB" w:rsidP="003A4BC4">
      <w:pPr>
        <w:numPr>
          <w:ilvl w:val="0"/>
          <w:numId w:val="5"/>
        </w:numPr>
        <w:spacing w:before="60" w:after="0" w:line="240" w:lineRule="auto"/>
        <w:ind w:left="357" w:hanging="357"/>
        <w:jc w:val="both"/>
        <w:rPr>
          <w:rFonts w:cs="Calibri"/>
          <w:lang w:eastAsia="it-IT"/>
        </w:rPr>
      </w:pPr>
      <w:r w:rsidRPr="008208CE">
        <w:rPr>
          <w:rFonts w:cs="Calibri"/>
          <w:lang w:eastAsia="it-IT"/>
        </w:rPr>
        <w:t>progett</w:t>
      </w:r>
      <w:r w:rsidR="006606C2" w:rsidRPr="008208CE">
        <w:rPr>
          <w:rFonts w:cs="Calibri"/>
          <w:lang w:eastAsia="it-IT"/>
        </w:rPr>
        <w:t xml:space="preserve">i attinenti le attività </w:t>
      </w:r>
      <w:proofErr w:type="spellStart"/>
      <w:r w:rsidR="006606C2" w:rsidRPr="008208CE">
        <w:rPr>
          <w:rFonts w:cs="Calibri"/>
          <w:lang w:eastAsia="it-IT"/>
        </w:rPr>
        <w:t>clinico-</w:t>
      </w:r>
      <w:r w:rsidRPr="008208CE">
        <w:rPr>
          <w:rFonts w:cs="Calibri"/>
          <w:lang w:eastAsia="it-IT"/>
        </w:rPr>
        <w:t>assistenziali</w:t>
      </w:r>
      <w:proofErr w:type="spellEnd"/>
      <w:r w:rsidRPr="008208CE">
        <w:rPr>
          <w:rFonts w:cs="Calibri"/>
          <w:lang w:eastAsia="it-IT"/>
        </w:rPr>
        <w:t>;</w:t>
      </w:r>
    </w:p>
    <w:p w:rsidR="000F30EB" w:rsidRPr="008208CE" w:rsidRDefault="000F30EB" w:rsidP="003A4BC4">
      <w:pPr>
        <w:numPr>
          <w:ilvl w:val="0"/>
          <w:numId w:val="5"/>
        </w:numPr>
        <w:spacing w:before="60" w:after="0" w:line="240" w:lineRule="auto"/>
        <w:ind w:left="357" w:hanging="357"/>
        <w:jc w:val="both"/>
        <w:rPr>
          <w:rFonts w:cs="Calibri"/>
          <w:lang w:eastAsia="it-IT"/>
        </w:rPr>
      </w:pPr>
      <w:r w:rsidRPr="008208CE">
        <w:rPr>
          <w:rFonts w:cs="Calibri"/>
          <w:lang w:eastAsia="it-IT"/>
        </w:rPr>
        <w:t>assistenza farmaceutica</w:t>
      </w:r>
      <w:r w:rsidR="003D249C" w:rsidRPr="008208CE">
        <w:rPr>
          <w:rFonts w:cs="Calibri"/>
          <w:lang w:eastAsia="it-IT"/>
        </w:rPr>
        <w:t>;</w:t>
      </w:r>
    </w:p>
    <w:p w:rsidR="000F30EB" w:rsidRPr="008208CE" w:rsidRDefault="000F30EB" w:rsidP="003A4BC4">
      <w:pPr>
        <w:numPr>
          <w:ilvl w:val="0"/>
          <w:numId w:val="5"/>
        </w:numPr>
        <w:spacing w:before="60" w:after="0" w:line="240" w:lineRule="auto"/>
        <w:ind w:left="357" w:hanging="357"/>
        <w:jc w:val="both"/>
        <w:rPr>
          <w:rFonts w:cs="Calibri"/>
          <w:lang w:eastAsia="it-IT"/>
        </w:rPr>
      </w:pPr>
      <w:r w:rsidRPr="008208CE">
        <w:rPr>
          <w:rFonts w:cs="Calibri"/>
          <w:lang w:eastAsia="it-IT"/>
        </w:rPr>
        <w:t>progetti attinenti la programmazione degli interventi socio-sanitari;</w:t>
      </w:r>
    </w:p>
    <w:p w:rsidR="000F30EB" w:rsidRPr="00417127" w:rsidRDefault="00417127" w:rsidP="003A4BC4">
      <w:pPr>
        <w:numPr>
          <w:ilvl w:val="0"/>
          <w:numId w:val="5"/>
        </w:numPr>
        <w:spacing w:before="60" w:after="0" w:line="240" w:lineRule="auto"/>
        <w:ind w:left="357" w:hanging="357"/>
        <w:jc w:val="both"/>
        <w:rPr>
          <w:rFonts w:cs="Calibri"/>
          <w:lang w:eastAsia="it-IT"/>
        </w:rPr>
      </w:pPr>
      <w:r>
        <w:t>rapporto con i cittadini;</w:t>
      </w:r>
    </w:p>
    <w:p w:rsidR="00417127" w:rsidRPr="008208CE" w:rsidRDefault="00417127" w:rsidP="003A4BC4">
      <w:pPr>
        <w:numPr>
          <w:ilvl w:val="0"/>
          <w:numId w:val="5"/>
        </w:numPr>
        <w:spacing w:before="60" w:after="0" w:line="240" w:lineRule="auto"/>
        <w:ind w:left="357" w:hanging="357"/>
        <w:jc w:val="both"/>
        <w:rPr>
          <w:rFonts w:cs="Calibri"/>
          <w:lang w:eastAsia="it-IT"/>
        </w:rPr>
      </w:pPr>
      <w:r>
        <w:t>sistema informativo.</w:t>
      </w:r>
    </w:p>
    <w:p w:rsidR="000F30EB" w:rsidRPr="008208CE" w:rsidRDefault="00EC1620" w:rsidP="006E2E45">
      <w:pPr>
        <w:spacing w:before="120" w:after="0" w:line="240" w:lineRule="auto"/>
        <w:ind w:firstLine="567"/>
        <w:jc w:val="both"/>
        <w:rPr>
          <w:rFonts w:cs="Calibri"/>
          <w:lang w:eastAsia="it-IT"/>
        </w:rPr>
      </w:pPr>
      <w:r w:rsidRPr="008208CE">
        <w:rPr>
          <w:rFonts w:cs="Calibri"/>
          <w:lang w:eastAsia="it-IT"/>
        </w:rPr>
        <w:t xml:space="preserve">In esito a </w:t>
      </w:r>
      <w:r w:rsidR="00E407A8" w:rsidRPr="008208CE">
        <w:rPr>
          <w:rFonts w:cs="Calibri"/>
          <w:lang w:eastAsia="it-IT"/>
        </w:rPr>
        <w:t xml:space="preserve">tali </w:t>
      </w:r>
      <w:r w:rsidR="000129F2" w:rsidRPr="008208CE">
        <w:rPr>
          <w:rFonts w:cs="Calibri"/>
          <w:lang w:eastAsia="it-IT"/>
        </w:rPr>
        <w:t xml:space="preserve">indicazioni, </w:t>
      </w:r>
      <w:r w:rsidR="00C23FF1" w:rsidRPr="008208CE">
        <w:rPr>
          <w:rFonts w:cs="Calibri"/>
          <w:lang w:eastAsia="it-IT"/>
        </w:rPr>
        <w:t>il</w:t>
      </w:r>
      <w:r w:rsidR="009A1029" w:rsidRPr="008208CE">
        <w:rPr>
          <w:rFonts w:cs="Calibri"/>
          <w:lang w:eastAsia="it-IT"/>
        </w:rPr>
        <w:t xml:space="preserve"> PAO</w:t>
      </w:r>
      <w:r w:rsidR="000F30EB" w:rsidRPr="008208CE">
        <w:rPr>
          <w:rFonts w:cs="Calibri"/>
          <w:lang w:eastAsia="it-IT"/>
        </w:rPr>
        <w:t xml:space="preserve"> riporta la programmazione </w:t>
      </w:r>
      <w:proofErr w:type="spellStart"/>
      <w:r w:rsidR="001F6389" w:rsidRPr="008208CE">
        <w:rPr>
          <w:rFonts w:cs="Calibri"/>
          <w:lang w:eastAsia="it-IT"/>
        </w:rPr>
        <w:t>quali-</w:t>
      </w:r>
      <w:r w:rsidR="000F30EB" w:rsidRPr="008208CE">
        <w:rPr>
          <w:rFonts w:cs="Calibri"/>
          <w:lang w:eastAsia="it-IT"/>
        </w:rPr>
        <w:t>quantitativa</w:t>
      </w:r>
      <w:proofErr w:type="spellEnd"/>
      <w:r w:rsidR="000F30EB" w:rsidRPr="008208CE">
        <w:rPr>
          <w:rFonts w:cs="Calibri"/>
          <w:lang w:eastAsia="it-IT"/>
        </w:rPr>
        <w:t xml:space="preserve"> delle prestazioni, le linee di attività dell</w:t>
      </w:r>
      <w:r w:rsidR="00393619" w:rsidRPr="008208CE">
        <w:rPr>
          <w:rFonts w:cs="Calibri"/>
          <w:lang w:eastAsia="it-IT"/>
        </w:rPr>
        <w:t>’</w:t>
      </w:r>
      <w:r w:rsidR="006606C2" w:rsidRPr="008208CE">
        <w:rPr>
          <w:rFonts w:cs="Calibri"/>
          <w:lang w:eastAsia="it-IT"/>
        </w:rPr>
        <w:t xml:space="preserve">area </w:t>
      </w:r>
      <w:proofErr w:type="spellStart"/>
      <w:r w:rsidR="006606C2" w:rsidRPr="008208CE">
        <w:rPr>
          <w:rFonts w:cs="Calibri"/>
          <w:lang w:eastAsia="it-IT"/>
        </w:rPr>
        <w:t>clinico-</w:t>
      </w:r>
      <w:r w:rsidR="000F30EB" w:rsidRPr="008208CE">
        <w:rPr>
          <w:rFonts w:cs="Calibri"/>
          <w:lang w:eastAsia="it-IT"/>
        </w:rPr>
        <w:t>assistenziale</w:t>
      </w:r>
      <w:proofErr w:type="spellEnd"/>
      <w:r w:rsidR="000F30EB" w:rsidRPr="008208CE">
        <w:rPr>
          <w:rFonts w:cs="Calibri"/>
          <w:lang w:eastAsia="it-IT"/>
        </w:rPr>
        <w:t xml:space="preserve"> e di ricerca e gli obiettivi</w:t>
      </w:r>
      <w:r w:rsidR="001F6389" w:rsidRPr="008208CE">
        <w:rPr>
          <w:rFonts w:cs="Calibri"/>
          <w:lang w:eastAsia="it-IT"/>
        </w:rPr>
        <w:t xml:space="preserve"> afferenti alle line</w:t>
      </w:r>
      <w:r w:rsidR="000F30EB" w:rsidRPr="008208CE">
        <w:rPr>
          <w:rFonts w:cs="Calibri"/>
          <w:lang w:eastAsia="it-IT"/>
        </w:rPr>
        <w:t>e progettuali indicate dalla Regione.</w:t>
      </w:r>
    </w:p>
    <w:p w:rsidR="00716660" w:rsidRPr="008208CE" w:rsidRDefault="006A4E9B" w:rsidP="00E200E6">
      <w:pPr>
        <w:spacing w:before="120" w:after="120" w:line="240" w:lineRule="auto"/>
        <w:ind w:firstLine="567"/>
        <w:jc w:val="both"/>
        <w:rPr>
          <w:rFonts w:cs="Calibri"/>
          <w:lang w:eastAsia="it-IT"/>
        </w:rPr>
      </w:pPr>
      <w:r w:rsidRPr="008208CE">
        <w:rPr>
          <w:rFonts w:cs="Calibri"/>
          <w:lang w:eastAsia="it-IT"/>
        </w:rPr>
        <w:t>A partire</w:t>
      </w:r>
      <w:r w:rsidR="00716660" w:rsidRPr="008208CE">
        <w:rPr>
          <w:rFonts w:cs="Calibri"/>
          <w:lang w:eastAsia="it-IT"/>
        </w:rPr>
        <w:t xml:space="preserve"> dagli obiettivi strategici definiti nel programma annual</w:t>
      </w:r>
      <w:r w:rsidR="00570CE6" w:rsidRPr="008208CE">
        <w:rPr>
          <w:rFonts w:cs="Calibri"/>
          <w:lang w:eastAsia="it-IT"/>
        </w:rPr>
        <w:t>e, l</w:t>
      </w:r>
      <w:r w:rsidR="00393619" w:rsidRPr="008208CE">
        <w:rPr>
          <w:rFonts w:cs="Calibri"/>
          <w:lang w:eastAsia="it-IT"/>
        </w:rPr>
        <w:t>’</w:t>
      </w:r>
      <w:r w:rsidR="00570CE6" w:rsidRPr="008208CE">
        <w:rPr>
          <w:rFonts w:cs="Calibri"/>
          <w:lang w:eastAsia="it-IT"/>
        </w:rPr>
        <w:t>Istituto ha avviato il perc</w:t>
      </w:r>
      <w:r w:rsidR="00716660" w:rsidRPr="008208CE">
        <w:rPr>
          <w:rFonts w:cs="Calibri"/>
          <w:lang w:eastAsia="it-IT"/>
        </w:rPr>
        <w:t>orso</w:t>
      </w:r>
      <w:r w:rsidR="00570CE6" w:rsidRPr="008208CE">
        <w:rPr>
          <w:rFonts w:cs="Calibri"/>
          <w:lang w:eastAsia="it-IT"/>
        </w:rPr>
        <w:t xml:space="preserve"> </w:t>
      </w:r>
      <w:r w:rsidR="00716660" w:rsidRPr="008208CE">
        <w:rPr>
          <w:rFonts w:cs="Calibri"/>
          <w:lang w:eastAsia="it-IT"/>
        </w:rPr>
        <w:t>d</w:t>
      </w:r>
      <w:r w:rsidR="00570CE6" w:rsidRPr="008208CE">
        <w:rPr>
          <w:rFonts w:cs="Calibri"/>
          <w:lang w:eastAsia="it-IT"/>
        </w:rPr>
        <w:t>i</w:t>
      </w:r>
      <w:r w:rsidR="00E83F1E" w:rsidRPr="008208CE">
        <w:rPr>
          <w:rFonts w:cs="Calibri"/>
          <w:lang w:eastAsia="it-IT"/>
        </w:rPr>
        <w:t xml:space="preserve"> </w:t>
      </w:r>
      <w:r w:rsidR="00E83F1E" w:rsidRPr="008208CE">
        <w:rPr>
          <w:rFonts w:cs="Calibri"/>
          <w:i/>
          <w:lang w:eastAsia="it-IT"/>
        </w:rPr>
        <w:t>budget</w:t>
      </w:r>
      <w:r w:rsidR="00716660" w:rsidRPr="008208CE">
        <w:rPr>
          <w:rFonts w:cs="Calibri"/>
          <w:lang w:eastAsia="it-IT"/>
        </w:rPr>
        <w:t xml:space="preserve"> attraver</w:t>
      </w:r>
      <w:r w:rsidRPr="008208CE">
        <w:rPr>
          <w:rFonts w:cs="Calibri"/>
          <w:lang w:eastAsia="it-IT"/>
        </w:rPr>
        <w:t xml:space="preserve">so il quale </w:t>
      </w:r>
      <w:r w:rsidR="00550CD7" w:rsidRPr="008208CE">
        <w:rPr>
          <w:rFonts w:cs="Calibri"/>
          <w:lang w:eastAsia="it-IT"/>
        </w:rPr>
        <w:t xml:space="preserve">i </w:t>
      </w:r>
      <w:r w:rsidRPr="008208CE">
        <w:rPr>
          <w:rFonts w:cs="Calibri"/>
          <w:lang w:eastAsia="it-IT"/>
        </w:rPr>
        <w:t>responsabili delle strutture operative</w:t>
      </w:r>
      <w:r w:rsidR="00716660" w:rsidRPr="008208CE">
        <w:rPr>
          <w:rFonts w:cs="Calibri"/>
          <w:lang w:eastAsia="it-IT"/>
        </w:rPr>
        <w:t xml:space="preserve"> sono stati portati a conoscenza</w:t>
      </w:r>
      <w:r w:rsidR="00570CE6" w:rsidRPr="008208CE">
        <w:rPr>
          <w:rFonts w:cs="Calibri"/>
          <w:lang w:eastAsia="it-IT"/>
        </w:rPr>
        <w:t xml:space="preserve"> </w:t>
      </w:r>
      <w:r w:rsidR="00716660" w:rsidRPr="008208CE">
        <w:rPr>
          <w:rFonts w:cs="Calibri"/>
          <w:lang w:eastAsia="it-IT"/>
        </w:rPr>
        <w:t>dell</w:t>
      </w:r>
      <w:r w:rsidR="00393619" w:rsidRPr="008208CE">
        <w:rPr>
          <w:rFonts w:cs="Calibri"/>
          <w:lang w:eastAsia="it-IT"/>
        </w:rPr>
        <w:t>’</w:t>
      </w:r>
      <w:r w:rsidR="00716660" w:rsidRPr="008208CE">
        <w:rPr>
          <w:rFonts w:cs="Calibri"/>
          <w:lang w:eastAsia="it-IT"/>
        </w:rPr>
        <w:t>evoluzione definitiva della programmazione aziendale per il 201</w:t>
      </w:r>
      <w:r w:rsidR="00417127">
        <w:rPr>
          <w:rFonts w:cs="Calibri"/>
          <w:lang w:eastAsia="it-IT"/>
        </w:rPr>
        <w:t>7</w:t>
      </w:r>
      <w:r w:rsidR="00716660" w:rsidRPr="008208CE">
        <w:rPr>
          <w:rFonts w:cs="Calibri"/>
          <w:lang w:eastAsia="it-IT"/>
        </w:rPr>
        <w:t xml:space="preserve"> e hanno </w:t>
      </w:r>
      <w:r w:rsidR="00570CE6" w:rsidRPr="008208CE">
        <w:rPr>
          <w:rFonts w:cs="Calibri"/>
          <w:lang w:eastAsia="it-IT"/>
        </w:rPr>
        <w:t>c</w:t>
      </w:r>
      <w:r w:rsidR="00716660" w:rsidRPr="008208CE">
        <w:rPr>
          <w:rFonts w:cs="Calibri"/>
          <w:lang w:eastAsia="it-IT"/>
        </w:rPr>
        <w:t xml:space="preserve">oncertato </w:t>
      </w:r>
      <w:r w:rsidR="00570CE6" w:rsidRPr="008208CE">
        <w:rPr>
          <w:rFonts w:cs="Calibri"/>
          <w:lang w:eastAsia="it-IT"/>
        </w:rPr>
        <w:t>c</w:t>
      </w:r>
      <w:r w:rsidR="00716660" w:rsidRPr="008208CE">
        <w:rPr>
          <w:rFonts w:cs="Calibri"/>
          <w:lang w:eastAsia="it-IT"/>
        </w:rPr>
        <w:t>o</w:t>
      </w:r>
      <w:r w:rsidR="00570CE6" w:rsidRPr="008208CE">
        <w:rPr>
          <w:rFonts w:cs="Calibri"/>
          <w:lang w:eastAsia="it-IT"/>
        </w:rPr>
        <w:t>n</w:t>
      </w:r>
      <w:r w:rsidR="00716660" w:rsidRPr="008208CE">
        <w:rPr>
          <w:rFonts w:cs="Calibri"/>
          <w:lang w:eastAsia="it-IT"/>
        </w:rPr>
        <w:t xml:space="preserve"> le</w:t>
      </w:r>
      <w:r w:rsidR="00570CE6" w:rsidRPr="008208CE">
        <w:rPr>
          <w:rFonts w:cs="Calibri"/>
          <w:lang w:eastAsia="it-IT"/>
        </w:rPr>
        <w:t xml:space="preserve"> dire</w:t>
      </w:r>
      <w:r w:rsidR="00716660" w:rsidRPr="008208CE">
        <w:rPr>
          <w:rFonts w:cs="Calibri"/>
          <w:lang w:eastAsia="it-IT"/>
        </w:rPr>
        <w:t>zioni dell</w:t>
      </w:r>
      <w:r w:rsidR="00393619" w:rsidRPr="008208CE">
        <w:rPr>
          <w:rFonts w:cs="Calibri"/>
          <w:lang w:eastAsia="it-IT"/>
        </w:rPr>
        <w:t>’</w:t>
      </w:r>
      <w:r w:rsidR="00716660" w:rsidRPr="008208CE">
        <w:rPr>
          <w:rFonts w:cs="Calibri"/>
          <w:lang w:eastAsia="it-IT"/>
        </w:rPr>
        <w:t>Istituto le modalità più adeguate per conseguire gli obiettivi a questo assegnati con le</w:t>
      </w:r>
      <w:r w:rsidR="00570CE6" w:rsidRPr="008208CE">
        <w:rPr>
          <w:rFonts w:cs="Calibri"/>
          <w:lang w:eastAsia="it-IT"/>
        </w:rPr>
        <w:t xml:space="preserve"> ris</w:t>
      </w:r>
      <w:r w:rsidR="00417127">
        <w:rPr>
          <w:rFonts w:cs="Calibri"/>
          <w:lang w:eastAsia="it-IT"/>
        </w:rPr>
        <w:t>orse disponibili. L’iter seguito è stato articolato nelle seguenti fasi:</w:t>
      </w:r>
    </w:p>
    <w:p w:rsidR="00A800BE" w:rsidRPr="00A800BE" w:rsidRDefault="00A800BE" w:rsidP="00E200E6">
      <w:pPr>
        <w:pStyle w:val="Paragrafoelenco"/>
        <w:numPr>
          <w:ilvl w:val="0"/>
          <w:numId w:val="26"/>
        </w:numPr>
        <w:spacing w:after="120" w:line="240" w:lineRule="auto"/>
        <w:ind w:left="987" w:hanging="448"/>
        <w:contextualSpacing w:val="0"/>
        <w:jc w:val="both"/>
        <w:rPr>
          <w:rFonts w:cs="Calibri"/>
          <w:lang w:eastAsia="it-IT"/>
        </w:rPr>
      </w:pPr>
      <w:r w:rsidRPr="00A800BE">
        <w:rPr>
          <w:rFonts w:cs="Calibri"/>
          <w:u w:val="single"/>
          <w:lang w:eastAsia="it-IT"/>
        </w:rPr>
        <w:t>mese di febbraio 2017</w:t>
      </w:r>
      <w:r w:rsidRPr="00A800BE">
        <w:rPr>
          <w:spacing w:val="-6"/>
        </w:rPr>
        <w:t xml:space="preserve">: </w:t>
      </w:r>
      <w:r w:rsidRPr="00A800BE">
        <w:rPr>
          <w:rFonts w:cs="Calibri"/>
          <w:lang w:eastAsia="it-IT"/>
        </w:rPr>
        <w:t xml:space="preserve">predisposizione dell’albero della performance in linea con gli indirizzi di carattere </w:t>
      </w:r>
      <w:proofErr w:type="spellStart"/>
      <w:r w:rsidRPr="00A800BE">
        <w:rPr>
          <w:rFonts w:cs="Calibri"/>
          <w:lang w:eastAsia="it-IT"/>
        </w:rPr>
        <w:t>programmatorio</w:t>
      </w:r>
      <w:proofErr w:type="spellEnd"/>
      <w:r w:rsidRPr="00A800BE">
        <w:rPr>
          <w:rFonts w:cs="Calibri"/>
          <w:lang w:eastAsia="it-IT"/>
        </w:rPr>
        <w:t xml:space="preserve"> ministeriale, regionale e aziendale e dei report di analisi della performance delle strutture cliniche e di ricerca, triennio 2014-2016, con particolare riferimento ai criteri/indicatori IRCCS e agli indicatori/target regionali;</w:t>
      </w:r>
    </w:p>
    <w:p w:rsidR="00A800BE" w:rsidRPr="00A800BE" w:rsidRDefault="00A800BE" w:rsidP="00E200E6">
      <w:pPr>
        <w:pStyle w:val="Paragrafoelenco"/>
        <w:numPr>
          <w:ilvl w:val="0"/>
          <w:numId w:val="26"/>
        </w:numPr>
        <w:spacing w:after="120" w:line="240" w:lineRule="auto"/>
        <w:ind w:left="987" w:hanging="448"/>
        <w:contextualSpacing w:val="0"/>
        <w:jc w:val="both"/>
        <w:rPr>
          <w:spacing w:val="-6"/>
        </w:rPr>
      </w:pPr>
      <w:r w:rsidRPr="00A800BE">
        <w:rPr>
          <w:spacing w:val="-6"/>
          <w:u w:val="single"/>
        </w:rPr>
        <w:t>16 marzo 2017</w:t>
      </w:r>
      <w:r w:rsidRPr="00A800BE">
        <w:rPr>
          <w:spacing w:val="-6"/>
        </w:rPr>
        <w:t xml:space="preserve">: </w:t>
      </w:r>
      <w:r w:rsidRPr="00A800BE">
        <w:rPr>
          <w:rFonts w:cs="Calibri"/>
          <w:lang w:eastAsia="it-IT"/>
        </w:rPr>
        <w:t>presentazione del percorso di budget al collegio di direzione;</w:t>
      </w:r>
      <w:r w:rsidRPr="00A800BE">
        <w:rPr>
          <w:spacing w:val="-6"/>
        </w:rPr>
        <w:t xml:space="preserve"> </w:t>
      </w:r>
    </w:p>
    <w:p w:rsidR="00A800BE" w:rsidRPr="00A800BE" w:rsidRDefault="00A800BE" w:rsidP="00E200E6">
      <w:pPr>
        <w:pStyle w:val="Paragrafoelenco"/>
        <w:numPr>
          <w:ilvl w:val="0"/>
          <w:numId w:val="26"/>
        </w:numPr>
        <w:spacing w:after="120" w:line="240" w:lineRule="auto"/>
        <w:ind w:left="987" w:hanging="448"/>
        <w:contextualSpacing w:val="0"/>
        <w:jc w:val="both"/>
        <w:rPr>
          <w:rFonts w:cs="Calibri"/>
          <w:lang w:eastAsia="it-IT"/>
        </w:rPr>
      </w:pPr>
      <w:r w:rsidRPr="00A800BE">
        <w:rPr>
          <w:rFonts w:cs="Calibri"/>
          <w:u w:val="single"/>
          <w:lang w:eastAsia="it-IT"/>
        </w:rPr>
        <w:lastRenderedPageBreak/>
        <w:t>periodo 28.03.2017-14.04.2017 e 17.05.2017-18.05.2017</w:t>
      </w:r>
      <w:r w:rsidRPr="00A800BE">
        <w:rPr>
          <w:spacing w:val="-6"/>
        </w:rPr>
        <w:t xml:space="preserve">: </w:t>
      </w:r>
      <w:r w:rsidRPr="00A800BE">
        <w:rPr>
          <w:rFonts w:cs="Calibri"/>
          <w:lang w:eastAsia="it-IT"/>
        </w:rPr>
        <w:t>riunioni di istruttoria di budget tra le singole strutture dei dipartimenti clinici e di ricerca finalizzate alla definizione di una proposta di budget;</w:t>
      </w:r>
    </w:p>
    <w:p w:rsidR="00A800BE" w:rsidRPr="00A800BE" w:rsidRDefault="00A800BE" w:rsidP="00E200E6">
      <w:pPr>
        <w:pStyle w:val="Paragrafoelenco"/>
        <w:numPr>
          <w:ilvl w:val="0"/>
          <w:numId w:val="26"/>
        </w:numPr>
        <w:autoSpaceDE w:val="0"/>
        <w:autoSpaceDN w:val="0"/>
        <w:spacing w:after="120" w:line="240" w:lineRule="auto"/>
        <w:ind w:left="987" w:hanging="448"/>
        <w:contextualSpacing w:val="0"/>
        <w:jc w:val="both"/>
        <w:rPr>
          <w:rFonts w:cs="Calibri"/>
          <w:lang w:eastAsia="it-IT"/>
        </w:rPr>
      </w:pPr>
      <w:r w:rsidRPr="00A800BE">
        <w:rPr>
          <w:spacing w:val="-6"/>
          <w:u w:val="single"/>
        </w:rPr>
        <w:t>periodo 05.06.2017- 27.06.2017:</w:t>
      </w:r>
      <w:r w:rsidRPr="00A800BE">
        <w:rPr>
          <w:spacing w:val="-6"/>
        </w:rPr>
        <w:t xml:space="preserve"> </w:t>
      </w:r>
      <w:r w:rsidRPr="00A800BE">
        <w:rPr>
          <w:rFonts w:cs="Calibri"/>
          <w:lang w:eastAsia="it-IT"/>
        </w:rPr>
        <w:t>svolgimento degli incontri di negoziazione tra la direzione strategica e le singole strutture operative dei dipartimenti clinici e di ricerca;</w:t>
      </w:r>
    </w:p>
    <w:p w:rsidR="00A800BE" w:rsidRPr="00A800BE" w:rsidRDefault="00A800BE" w:rsidP="00E200E6">
      <w:pPr>
        <w:pStyle w:val="Paragrafoelenco"/>
        <w:numPr>
          <w:ilvl w:val="0"/>
          <w:numId w:val="26"/>
        </w:numPr>
        <w:autoSpaceDE w:val="0"/>
        <w:autoSpaceDN w:val="0"/>
        <w:spacing w:after="120" w:line="240" w:lineRule="auto"/>
        <w:ind w:left="987" w:hanging="448"/>
        <w:contextualSpacing w:val="0"/>
        <w:jc w:val="both"/>
        <w:rPr>
          <w:rFonts w:cs="Calibri"/>
          <w:lang w:eastAsia="it-IT"/>
        </w:rPr>
      </w:pPr>
      <w:r w:rsidRPr="00A800BE">
        <w:rPr>
          <w:spacing w:val="-6"/>
          <w:u w:val="single"/>
        </w:rPr>
        <w:t>mese di luglio 2017</w:t>
      </w:r>
      <w:r w:rsidRPr="00A800BE">
        <w:rPr>
          <w:spacing w:val="-6"/>
        </w:rPr>
        <w:t xml:space="preserve">: </w:t>
      </w:r>
      <w:r w:rsidRPr="00A800BE">
        <w:rPr>
          <w:rFonts w:cs="Calibri"/>
          <w:lang w:eastAsia="it-IT"/>
        </w:rPr>
        <w:t>predisposizione scheda definitiva con l’evidenza di alcune modifiche in termini di risorse umane negoziate a seguito del piano di rientro inviato alla Direzione Centrale Salute nel mese di luglio. Trasmissione della scheda ai responsabili di budget con nota del Direttore Generale (</w:t>
      </w:r>
      <w:proofErr w:type="spellStart"/>
      <w:r w:rsidRPr="00A800BE">
        <w:rPr>
          <w:rFonts w:cs="Calibri"/>
          <w:lang w:eastAsia="it-IT"/>
        </w:rPr>
        <w:t>prot</w:t>
      </w:r>
      <w:proofErr w:type="spellEnd"/>
      <w:r w:rsidRPr="00A800BE">
        <w:rPr>
          <w:rFonts w:cs="Calibri"/>
          <w:lang w:eastAsia="it-IT"/>
        </w:rPr>
        <w:t>. 12769/DG), con invito a restituirne copia firmata dal responsabile ed a comunicarne i contenuti ai collaboratori tramite firma di presa visione;</w:t>
      </w:r>
    </w:p>
    <w:p w:rsidR="00A800BE" w:rsidRPr="00A800BE" w:rsidRDefault="00A800BE" w:rsidP="00E200E6">
      <w:pPr>
        <w:pStyle w:val="Paragrafoelenco"/>
        <w:numPr>
          <w:ilvl w:val="0"/>
          <w:numId w:val="26"/>
        </w:numPr>
        <w:autoSpaceDE w:val="0"/>
        <w:autoSpaceDN w:val="0"/>
        <w:spacing w:after="120" w:line="240" w:lineRule="auto"/>
        <w:ind w:left="987" w:hanging="448"/>
        <w:contextualSpacing w:val="0"/>
        <w:jc w:val="both"/>
        <w:rPr>
          <w:rFonts w:cs="Calibri"/>
          <w:lang w:eastAsia="it-IT"/>
        </w:rPr>
      </w:pPr>
      <w:r w:rsidRPr="00A800BE">
        <w:rPr>
          <w:spacing w:val="-6"/>
          <w:u w:val="single"/>
        </w:rPr>
        <w:t xml:space="preserve">mese di agosto 2017: </w:t>
      </w:r>
      <w:r w:rsidRPr="00A800BE">
        <w:rPr>
          <w:rFonts w:cs="Calibri"/>
          <w:lang w:eastAsia="it-IT"/>
        </w:rPr>
        <w:t>individuazione e assegnazione degli obiettivi di budget delle strutture/uffici delle direzioni (generale, amministr</w:t>
      </w:r>
      <w:r w:rsidR="001F3C52">
        <w:rPr>
          <w:rFonts w:cs="Calibri"/>
          <w:lang w:eastAsia="it-IT"/>
        </w:rPr>
        <w:t>ativa, sanitaria e scientifica).</w:t>
      </w:r>
    </w:p>
    <w:p w:rsidR="00C60964" w:rsidRPr="008208CE" w:rsidRDefault="00C60964" w:rsidP="00CD1481">
      <w:pPr>
        <w:spacing w:before="120" w:after="0" w:line="240" w:lineRule="auto"/>
        <w:ind w:firstLine="567"/>
        <w:jc w:val="both"/>
        <w:rPr>
          <w:rFonts w:cs="Calibri"/>
          <w:lang w:eastAsia="it-IT"/>
        </w:rPr>
      </w:pPr>
      <w:r w:rsidRPr="008208CE">
        <w:rPr>
          <w:rFonts w:cs="Calibri"/>
          <w:lang w:eastAsia="it-IT"/>
        </w:rPr>
        <w:t xml:space="preserve">Nelle diverse schede di budget gli obiettivi strategici aziendali sono stati declinati in obiettivi operativi, con l’individuazione dei relativi indicatori, target e criteri di valutazione. Sono inoltre state riportare le risorse di personale negoziate necessarie per il raggiungimento degli obiettivi </w:t>
      </w:r>
      <w:r w:rsidR="001C7DD1" w:rsidRPr="008208CE">
        <w:rPr>
          <w:rFonts w:cs="Calibri"/>
          <w:lang w:eastAsia="it-IT"/>
        </w:rPr>
        <w:t>s</w:t>
      </w:r>
      <w:r w:rsidRPr="008208CE">
        <w:rPr>
          <w:rFonts w:cs="Calibri"/>
          <w:lang w:eastAsia="it-IT"/>
        </w:rPr>
        <w:t>tessi.</w:t>
      </w:r>
    </w:p>
    <w:p w:rsidR="00716660" w:rsidRDefault="00716660" w:rsidP="00CB32F3">
      <w:pPr>
        <w:rPr>
          <w:rFonts w:cs="Calibri"/>
        </w:rPr>
      </w:pPr>
      <w:r w:rsidRPr="008208CE">
        <w:rPr>
          <w:rFonts w:cs="Calibri"/>
          <w:lang w:eastAsia="it-IT"/>
        </w:rPr>
        <w:t xml:space="preserve">Gli </w:t>
      </w:r>
      <w:r w:rsidR="006202F1" w:rsidRPr="008208CE">
        <w:rPr>
          <w:rFonts w:cs="Calibri"/>
          <w:lang w:eastAsia="it-IT"/>
        </w:rPr>
        <w:t xml:space="preserve">obiettivi/progetti contenuti </w:t>
      </w:r>
      <w:r w:rsidRPr="008208CE">
        <w:rPr>
          <w:rFonts w:cs="Calibri"/>
          <w:lang w:eastAsia="it-IT"/>
        </w:rPr>
        <w:t>rappresentano la prosecuzione delle azioni int</w:t>
      </w:r>
      <w:r w:rsidR="006202F1" w:rsidRPr="008208CE">
        <w:rPr>
          <w:rFonts w:cs="Calibri"/>
          <w:lang w:eastAsia="it-IT"/>
        </w:rPr>
        <w:t>raprese negli anni precedenti e</w:t>
      </w:r>
      <w:r w:rsidRPr="008208CE">
        <w:rPr>
          <w:rFonts w:cs="Calibri"/>
          <w:lang w:eastAsia="it-IT"/>
        </w:rPr>
        <w:t xml:space="preserve"> </w:t>
      </w:r>
      <w:r w:rsidR="006202F1" w:rsidRPr="008208CE">
        <w:rPr>
          <w:rFonts w:cs="Calibri"/>
          <w:lang w:eastAsia="it-IT"/>
        </w:rPr>
        <w:t>sono coer</w:t>
      </w:r>
      <w:r w:rsidRPr="008208CE">
        <w:rPr>
          <w:rFonts w:cs="Calibri"/>
          <w:lang w:eastAsia="it-IT"/>
        </w:rPr>
        <w:t xml:space="preserve">enti con le </w:t>
      </w:r>
      <w:r w:rsidRPr="008208CE">
        <w:rPr>
          <w:rFonts w:cs="Calibri"/>
        </w:rPr>
        <w:t>finalità contenute nella programmazione aziendale 201</w:t>
      </w:r>
      <w:r w:rsidR="00DC1854">
        <w:rPr>
          <w:rFonts w:cs="Calibri"/>
        </w:rPr>
        <w:t>7</w:t>
      </w:r>
      <w:r w:rsidRPr="008208CE">
        <w:rPr>
          <w:rFonts w:cs="Calibri"/>
        </w:rPr>
        <w:t>.</w:t>
      </w:r>
    </w:p>
    <w:p w:rsidR="00410272" w:rsidRPr="00127940" w:rsidRDefault="00785E23" w:rsidP="00E835CC">
      <w:pPr>
        <w:jc w:val="both"/>
        <w:rPr>
          <w:rFonts w:cs="Calibri"/>
        </w:rPr>
      </w:pPr>
      <w:r w:rsidRPr="00CB32F3">
        <w:rPr>
          <w:rFonts w:cs="Calibri"/>
        </w:rPr>
        <w:t xml:space="preserve">Per la fase di definizione degli obiettivi, l'OIV </w:t>
      </w:r>
      <w:r w:rsidR="00E835CC">
        <w:rPr>
          <w:rFonts w:cs="Calibri"/>
        </w:rPr>
        <w:t xml:space="preserve">ha </w:t>
      </w:r>
      <w:r w:rsidR="00DC1854" w:rsidRPr="00127940">
        <w:rPr>
          <w:rFonts w:cs="Calibri"/>
        </w:rPr>
        <w:t>esamina</w:t>
      </w:r>
      <w:r w:rsidR="00E835CC">
        <w:rPr>
          <w:rFonts w:cs="Calibri"/>
        </w:rPr>
        <w:t>to</w:t>
      </w:r>
      <w:r w:rsidR="00DC1854" w:rsidRPr="00127940">
        <w:rPr>
          <w:rFonts w:cs="Calibri"/>
        </w:rPr>
        <w:t xml:space="preserve"> le schede di budget 2017 visionando alcune a campione e riscontrando che sono complete, ben articolate e </w:t>
      </w:r>
      <w:r w:rsidR="00E835CC">
        <w:rPr>
          <w:rFonts w:cs="Calibri"/>
        </w:rPr>
        <w:t xml:space="preserve">allineate </w:t>
      </w:r>
      <w:r w:rsidR="00DC1854" w:rsidRPr="00127940">
        <w:rPr>
          <w:rFonts w:cs="Calibri"/>
        </w:rPr>
        <w:t xml:space="preserve">agli indirizzi di carattere </w:t>
      </w:r>
      <w:proofErr w:type="spellStart"/>
      <w:r w:rsidR="00DC1854" w:rsidRPr="00127940">
        <w:rPr>
          <w:rFonts w:cs="Calibri"/>
        </w:rPr>
        <w:t>programmatorio</w:t>
      </w:r>
      <w:proofErr w:type="spellEnd"/>
      <w:r w:rsidR="00DC1854" w:rsidRPr="00127940">
        <w:rPr>
          <w:rFonts w:cs="Calibri"/>
        </w:rPr>
        <w:t xml:space="preserve"> mini</w:t>
      </w:r>
      <w:r w:rsidR="00410272">
        <w:rPr>
          <w:rFonts w:cs="Calibri"/>
        </w:rPr>
        <w:t>steriale, regionale e aziendale (verbale n. 3 del 28.06.2017).</w:t>
      </w:r>
    </w:p>
    <w:p w:rsidR="00785E23" w:rsidRPr="008208CE" w:rsidRDefault="00785E23" w:rsidP="00E835CC">
      <w:pPr>
        <w:spacing w:before="120" w:after="0" w:line="240" w:lineRule="auto"/>
        <w:ind w:firstLine="567"/>
        <w:jc w:val="both"/>
      </w:pPr>
      <w:r w:rsidRPr="008208CE">
        <w:t>Le fasi di revisione e valutazione sono disciplinate nel documento denominato “Percorso di budget 201</w:t>
      </w:r>
      <w:r w:rsidR="00410272">
        <w:t>7</w:t>
      </w:r>
      <w:r w:rsidRPr="008208CE">
        <w:t>”.</w:t>
      </w:r>
    </w:p>
    <w:p w:rsidR="007A50CF" w:rsidRPr="008208CE" w:rsidRDefault="007A50CF" w:rsidP="007A50CF">
      <w:pPr>
        <w:spacing w:before="120" w:after="0" w:line="240" w:lineRule="auto"/>
        <w:ind w:firstLine="567"/>
        <w:jc w:val="both"/>
        <w:rPr>
          <w:spacing w:val="-2"/>
        </w:rPr>
      </w:pPr>
      <w:r w:rsidRPr="008208CE">
        <w:rPr>
          <w:rFonts w:cs="Calibri"/>
          <w:lang w:eastAsia="it-IT"/>
        </w:rPr>
        <w:t xml:space="preserve">Nel corso dell’anno </w:t>
      </w:r>
      <w:r w:rsidRPr="008208CE">
        <w:rPr>
          <w:spacing w:val="-2"/>
        </w:rPr>
        <w:t>si sono tenuti gli incontri di revisione di budget delle strutture operative come previsto dal “documento percorso di budget 201</w:t>
      </w:r>
      <w:r w:rsidR="00661433">
        <w:rPr>
          <w:spacing w:val="-2"/>
        </w:rPr>
        <w:t>7</w:t>
      </w:r>
      <w:r w:rsidRPr="008208CE">
        <w:rPr>
          <w:spacing w:val="-2"/>
        </w:rPr>
        <w:t xml:space="preserve">”. </w:t>
      </w:r>
      <w:r w:rsidRPr="008208CE">
        <w:t xml:space="preserve">Conseguentemente è stata rivista una parte degli obiettivi e sono state riformulate le schede di </w:t>
      </w:r>
      <w:r w:rsidRPr="008208CE">
        <w:rPr>
          <w:i/>
        </w:rPr>
        <w:t>budget</w:t>
      </w:r>
      <w:r w:rsidRPr="008208CE">
        <w:t>, successivamente inviate alle strutture per la sottoscrizione prevista dalla procedura aziendale.</w:t>
      </w:r>
      <w:r w:rsidRPr="008208CE">
        <w:rPr>
          <w:spacing w:val="-2"/>
        </w:rPr>
        <w:t xml:space="preserve"> </w:t>
      </w:r>
    </w:p>
    <w:p w:rsidR="007A50CF" w:rsidRPr="008208CE" w:rsidRDefault="007A50CF" w:rsidP="007A50CF">
      <w:pPr>
        <w:spacing w:before="120" w:after="0" w:line="240" w:lineRule="auto"/>
        <w:ind w:firstLine="567"/>
        <w:jc w:val="both"/>
      </w:pPr>
      <w:r w:rsidRPr="008208CE">
        <w:t xml:space="preserve">Il percorso </w:t>
      </w:r>
      <w:r w:rsidRPr="008208CE">
        <w:rPr>
          <w:rFonts w:cs="Calibri"/>
          <w:lang w:eastAsia="it-IT"/>
        </w:rPr>
        <w:t>descritto</w:t>
      </w:r>
      <w:r w:rsidRPr="008208CE">
        <w:t xml:space="preserve"> è stato formalizzato con la deliberazione n. </w:t>
      </w:r>
      <w:r w:rsidR="00202ED0">
        <w:t>415</w:t>
      </w:r>
      <w:r w:rsidRPr="008208CE">
        <w:t xml:space="preserve"> del </w:t>
      </w:r>
      <w:r w:rsidR="00202ED0">
        <w:t>23</w:t>
      </w:r>
      <w:r w:rsidRPr="008208CE">
        <w:t xml:space="preserve"> </w:t>
      </w:r>
      <w:r w:rsidR="00202ED0">
        <w:t>novembre 2017.</w:t>
      </w:r>
    </w:p>
    <w:p w:rsidR="00CE1B8A" w:rsidRPr="008208CE" w:rsidRDefault="002135B7" w:rsidP="00595C32">
      <w:pPr>
        <w:spacing w:before="120" w:after="0" w:line="240" w:lineRule="auto"/>
        <w:ind w:firstLine="567"/>
        <w:jc w:val="both"/>
        <w:rPr>
          <w:rFonts w:cs="Calibri"/>
          <w:lang w:eastAsia="it-IT"/>
        </w:rPr>
      </w:pPr>
      <w:r w:rsidRPr="008208CE">
        <w:rPr>
          <w:rFonts w:cs="Calibri"/>
          <w:lang w:eastAsia="it-IT"/>
        </w:rPr>
        <w:t xml:space="preserve">Nel </w:t>
      </w:r>
      <w:r w:rsidR="00716660" w:rsidRPr="008208CE">
        <w:rPr>
          <w:rFonts w:cs="Calibri"/>
          <w:lang w:eastAsia="it-IT"/>
        </w:rPr>
        <w:t>corso</w:t>
      </w:r>
      <w:r w:rsidR="00716660" w:rsidRPr="008208CE">
        <w:rPr>
          <w:rFonts w:cs="Calibri"/>
          <w:lang w:eastAsia="it-IT"/>
        </w:rPr>
        <w:tab/>
      </w:r>
      <w:r w:rsidRPr="008208CE">
        <w:rPr>
          <w:rFonts w:cs="Calibri"/>
          <w:lang w:eastAsia="it-IT"/>
        </w:rPr>
        <w:t xml:space="preserve"> dell</w:t>
      </w:r>
      <w:r w:rsidR="00393619" w:rsidRPr="008208CE">
        <w:rPr>
          <w:rFonts w:cs="Calibri"/>
          <w:lang w:eastAsia="it-IT"/>
        </w:rPr>
        <w:t>’</w:t>
      </w:r>
      <w:r w:rsidRPr="008208CE">
        <w:rPr>
          <w:rFonts w:cs="Calibri"/>
          <w:lang w:eastAsia="it-IT"/>
        </w:rPr>
        <w:t xml:space="preserve">anno sono stati </w:t>
      </w:r>
      <w:r w:rsidR="00680FA5">
        <w:rPr>
          <w:rFonts w:cs="Calibri"/>
          <w:lang w:eastAsia="it-IT"/>
        </w:rPr>
        <w:t xml:space="preserve">individuati </w:t>
      </w:r>
      <w:r w:rsidR="00E407A8" w:rsidRPr="008208CE">
        <w:rPr>
          <w:rFonts w:cs="Calibri"/>
          <w:lang w:eastAsia="it-IT"/>
        </w:rPr>
        <w:t xml:space="preserve">e </w:t>
      </w:r>
      <w:r w:rsidRPr="008208CE">
        <w:rPr>
          <w:rFonts w:cs="Calibri"/>
          <w:lang w:eastAsia="it-IT"/>
        </w:rPr>
        <w:t xml:space="preserve">assegnati alle varie </w:t>
      </w:r>
      <w:r w:rsidR="00716660" w:rsidRPr="008208CE">
        <w:rPr>
          <w:rFonts w:cs="Calibri"/>
          <w:lang w:eastAsia="it-IT"/>
        </w:rPr>
        <w:t>strutture</w:t>
      </w:r>
      <w:r w:rsidR="00305084" w:rsidRPr="008208CE">
        <w:rPr>
          <w:rFonts w:cs="Calibri"/>
          <w:lang w:eastAsia="it-IT"/>
        </w:rPr>
        <w:t xml:space="preserve"> operative, direzioni e</w:t>
      </w:r>
      <w:r w:rsidRPr="008208CE">
        <w:rPr>
          <w:rFonts w:cs="Calibri"/>
          <w:lang w:eastAsia="it-IT"/>
        </w:rPr>
        <w:t xml:space="preserve"> </w:t>
      </w:r>
      <w:r w:rsidR="00716660" w:rsidRPr="008208CE">
        <w:rPr>
          <w:rFonts w:cs="Calibri"/>
          <w:lang w:eastAsia="it-IT"/>
        </w:rPr>
        <w:t>dipartimenti gli obiettivi correlati alle riso</w:t>
      </w:r>
      <w:r w:rsidRPr="008208CE">
        <w:rPr>
          <w:rFonts w:cs="Calibri"/>
          <w:lang w:eastAsia="it-IT"/>
        </w:rPr>
        <w:t>rse aggiuntive regionali per l</w:t>
      </w:r>
      <w:r w:rsidR="00393619" w:rsidRPr="008208CE">
        <w:rPr>
          <w:rFonts w:cs="Calibri"/>
          <w:lang w:eastAsia="it-IT"/>
        </w:rPr>
        <w:t>’</w:t>
      </w:r>
      <w:r w:rsidRPr="008208CE">
        <w:rPr>
          <w:rFonts w:cs="Calibri"/>
          <w:lang w:eastAsia="it-IT"/>
        </w:rPr>
        <w:t>a</w:t>
      </w:r>
      <w:r w:rsidR="00716660" w:rsidRPr="008208CE">
        <w:rPr>
          <w:rFonts w:cs="Calibri"/>
          <w:lang w:eastAsia="it-IT"/>
        </w:rPr>
        <w:t>nno</w:t>
      </w:r>
      <w:r w:rsidRPr="008208CE">
        <w:rPr>
          <w:rFonts w:cs="Calibri"/>
          <w:lang w:eastAsia="it-IT"/>
        </w:rPr>
        <w:t xml:space="preserve"> </w:t>
      </w:r>
      <w:r w:rsidR="00716660" w:rsidRPr="008208CE">
        <w:rPr>
          <w:rFonts w:cs="Calibri"/>
          <w:lang w:eastAsia="it-IT"/>
        </w:rPr>
        <w:t>201</w:t>
      </w:r>
      <w:r w:rsidR="00202ED0">
        <w:rPr>
          <w:rFonts w:cs="Calibri"/>
          <w:lang w:eastAsia="it-IT"/>
        </w:rPr>
        <w:t>7</w:t>
      </w:r>
      <w:r w:rsidR="00716660" w:rsidRPr="008208CE">
        <w:rPr>
          <w:rFonts w:cs="Calibri"/>
          <w:lang w:eastAsia="it-IT"/>
        </w:rPr>
        <w:t xml:space="preserve"> nell</w:t>
      </w:r>
      <w:r w:rsidR="00393619" w:rsidRPr="008208CE">
        <w:rPr>
          <w:rFonts w:cs="Calibri"/>
          <w:lang w:eastAsia="it-IT"/>
        </w:rPr>
        <w:t>’</w:t>
      </w:r>
      <w:r w:rsidR="00716660" w:rsidRPr="008208CE">
        <w:rPr>
          <w:rFonts w:cs="Calibri"/>
          <w:lang w:eastAsia="it-IT"/>
        </w:rPr>
        <w:t>ambito delle aree prioritarie individuate dalla Regione e i progetti relativi allo</w:t>
      </w:r>
      <w:r w:rsidRPr="008208CE">
        <w:rPr>
          <w:rFonts w:cs="Calibri"/>
          <w:lang w:eastAsia="it-IT"/>
        </w:rPr>
        <w:t xml:space="preserve"> </w:t>
      </w:r>
      <w:r w:rsidR="00716660" w:rsidRPr="008208CE">
        <w:rPr>
          <w:rFonts w:cs="Calibri"/>
          <w:lang w:eastAsia="it-IT"/>
        </w:rPr>
        <w:t>svolgimento di attività ritenute di particolare rilievo aziendale</w:t>
      </w:r>
      <w:r w:rsidR="007620F8" w:rsidRPr="008208CE">
        <w:rPr>
          <w:rFonts w:cs="Calibri"/>
          <w:lang w:eastAsia="it-IT"/>
        </w:rPr>
        <w:t xml:space="preserve">. I relativi </w:t>
      </w:r>
      <w:r w:rsidR="00716660" w:rsidRPr="008208CE">
        <w:rPr>
          <w:rFonts w:cs="Calibri"/>
          <w:lang w:eastAsia="it-IT"/>
        </w:rPr>
        <w:t xml:space="preserve">accordi sindacali </w:t>
      </w:r>
      <w:r w:rsidR="007620F8" w:rsidRPr="008208CE">
        <w:rPr>
          <w:rFonts w:cs="Calibri"/>
          <w:lang w:eastAsia="it-IT"/>
        </w:rPr>
        <w:t xml:space="preserve">sono stati </w:t>
      </w:r>
      <w:r w:rsidR="00716660" w:rsidRPr="008208CE">
        <w:rPr>
          <w:rFonts w:cs="Calibri"/>
          <w:lang w:eastAsia="it-IT"/>
        </w:rPr>
        <w:t>sottoscritti in data</w:t>
      </w:r>
      <w:r w:rsidRPr="008208CE">
        <w:rPr>
          <w:rFonts w:cs="Calibri"/>
          <w:lang w:eastAsia="it-IT"/>
        </w:rPr>
        <w:t xml:space="preserve"> </w:t>
      </w:r>
      <w:r w:rsidR="00202ED0">
        <w:rPr>
          <w:rFonts w:cs="Calibri"/>
          <w:lang w:eastAsia="it-IT"/>
        </w:rPr>
        <w:t>18 dicembre 2017 per l’area del comparto, 28 marzo 2018 per l’area della dirigenza medica e 2 maggio 2018 per l’area della dirigenza SPTA.</w:t>
      </w:r>
    </w:p>
    <w:p w:rsidR="001C3A89" w:rsidRPr="007E6AE3" w:rsidRDefault="001C3A89" w:rsidP="001C3A89">
      <w:pPr>
        <w:pStyle w:val="Stile1"/>
        <w:spacing w:line="240" w:lineRule="auto"/>
        <w:rPr>
          <w:sz w:val="22"/>
          <w:szCs w:val="22"/>
        </w:rPr>
      </w:pPr>
      <w:bookmarkStart w:id="8" w:name="_Toc526518523"/>
      <w:r w:rsidRPr="007E6AE3">
        <w:rPr>
          <w:sz w:val="22"/>
          <w:szCs w:val="22"/>
        </w:rPr>
        <w:t>Attività di monitoraggio</w:t>
      </w:r>
      <w:bookmarkEnd w:id="8"/>
    </w:p>
    <w:p w:rsidR="00C42635" w:rsidRDefault="00C42635" w:rsidP="00B850CE">
      <w:pPr>
        <w:pStyle w:val="Titolo4"/>
        <w:spacing w:after="120" w:line="240" w:lineRule="auto"/>
        <w:rPr>
          <w:rFonts w:cs="Calibri"/>
          <w:b w:val="0"/>
          <w:bCs w:val="0"/>
          <w:i/>
          <w:sz w:val="22"/>
          <w:szCs w:val="22"/>
          <w:lang w:eastAsia="it-IT"/>
        </w:rPr>
      </w:pPr>
      <w:r w:rsidRPr="007E6AE3">
        <w:rPr>
          <w:rFonts w:cs="Calibri"/>
          <w:b w:val="0"/>
          <w:bCs w:val="0"/>
          <w:i/>
          <w:sz w:val="22"/>
          <w:szCs w:val="22"/>
          <w:lang w:eastAsia="it-IT"/>
        </w:rPr>
        <w:t xml:space="preserve">Verifiche intermedie </w:t>
      </w:r>
      <w:r>
        <w:rPr>
          <w:rFonts w:cs="Calibri"/>
          <w:b w:val="0"/>
          <w:bCs w:val="0"/>
          <w:i/>
          <w:sz w:val="22"/>
          <w:szCs w:val="22"/>
          <w:lang w:eastAsia="it-IT"/>
        </w:rPr>
        <w:t xml:space="preserve">delle </w:t>
      </w:r>
      <w:r w:rsidRPr="007E6AE3">
        <w:rPr>
          <w:rFonts w:cs="Calibri"/>
          <w:b w:val="0"/>
          <w:bCs w:val="0"/>
          <w:i/>
          <w:sz w:val="22"/>
          <w:szCs w:val="22"/>
          <w:lang w:eastAsia="it-IT"/>
        </w:rPr>
        <w:t>schede di</w:t>
      </w:r>
      <w:r>
        <w:rPr>
          <w:rFonts w:cs="Calibri"/>
          <w:b w:val="0"/>
          <w:bCs w:val="0"/>
          <w:i/>
          <w:sz w:val="22"/>
          <w:szCs w:val="22"/>
          <w:lang w:eastAsia="it-IT"/>
        </w:rPr>
        <w:t xml:space="preserve"> </w:t>
      </w:r>
      <w:r w:rsidRPr="00E83F1E">
        <w:rPr>
          <w:rFonts w:cs="Calibri"/>
          <w:b w:val="0"/>
          <w:bCs w:val="0"/>
          <w:i/>
          <w:sz w:val="22"/>
          <w:szCs w:val="22"/>
          <w:lang w:eastAsia="it-IT"/>
        </w:rPr>
        <w:t>budget</w:t>
      </w:r>
    </w:p>
    <w:p w:rsidR="00B850CE" w:rsidRDefault="00C71D04" w:rsidP="00B850CE">
      <w:pPr>
        <w:spacing w:after="120"/>
        <w:jc w:val="both"/>
      </w:pPr>
      <w:r>
        <w:t xml:space="preserve">L’OIV ha analizzato in corso d’opera il percorso di budget 2017 fornendo alcune indicazioni di natura metodologica ritenute </w:t>
      </w:r>
      <w:r w:rsidR="00B850CE" w:rsidRPr="00651496">
        <w:rPr>
          <w:rFonts w:cs="Calibri"/>
          <w:lang w:eastAsia="it-IT"/>
        </w:rPr>
        <w:t xml:space="preserve">utili a migliorare il ciclo complessivo e l’efficacia degli obiettivi individuati ed </w:t>
      </w:r>
      <w:r>
        <w:t>assegnati.</w:t>
      </w:r>
    </w:p>
    <w:p w:rsidR="00B850CE" w:rsidRPr="00756704" w:rsidRDefault="00B850CE" w:rsidP="00B850CE">
      <w:pPr>
        <w:spacing w:after="120"/>
        <w:jc w:val="both"/>
      </w:pPr>
      <w:r w:rsidRPr="00756704">
        <w:t>Nello specifico, l’OIV ha valutato la revisione degli obiettivi, riscontrando la tendenza alla riduzione del target per un certo numero degli stessi e segnalando alla direzione la necessità di un attento monitoraggio per le valutazioni di competenza sull’andamento complessivo della gestione (Verbale n. 5 del 15.11.2017).</w:t>
      </w:r>
    </w:p>
    <w:p w:rsidR="00B850CE" w:rsidRPr="00756704" w:rsidRDefault="00B850CE" w:rsidP="00B850CE">
      <w:pPr>
        <w:spacing w:after="120"/>
        <w:jc w:val="both"/>
      </w:pPr>
      <w:r w:rsidRPr="00756704">
        <w:t xml:space="preserve">L’analisi del monitoraggio </w:t>
      </w:r>
      <w:proofErr w:type="spellStart"/>
      <w:r w:rsidRPr="00756704">
        <w:t>infrannuale</w:t>
      </w:r>
      <w:proofErr w:type="spellEnd"/>
      <w:r w:rsidRPr="00756704">
        <w:t xml:space="preserve"> del budget 2017 effettuata nella seduta del 15.11.2017, ha evidenziato una ridotta disponibilità dei dati, perfettamente disponibili nel 69% dei casi e con alcune carenze nel grado di completezza nei rimanenti casi. A tal proposito l’OIV ha suggerito alla direzione di farsi parte attiva nel raccomandare ai diversi servizi un più puntuale ade</w:t>
      </w:r>
      <w:r w:rsidR="00275355">
        <w:t>mpimento dei debiti informativi.</w:t>
      </w:r>
    </w:p>
    <w:p w:rsidR="00110D44" w:rsidRPr="00F8350D" w:rsidRDefault="00873A96" w:rsidP="00F8350D">
      <w:pPr>
        <w:spacing w:before="120" w:after="0" w:line="240" w:lineRule="auto"/>
        <w:ind w:firstLine="567"/>
        <w:jc w:val="both"/>
        <w:rPr>
          <w:highlight w:val="cyan"/>
        </w:rPr>
      </w:pPr>
      <w:r w:rsidRPr="0026666B">
        <w:lastRenderedPageBreak/>
        <w:t xml:space="preserve">Il monitoraggio </w:t>
      </w:r>
      <w:r w:rsidR="00722B68" w:rsidRPr="0026666B">
        <w:rPr>
          <w:rFonts w:cs="Calibri"/>
          <w:lang w:eastAsia="it-IT"/>
        </w:rPr>
        <w:t>quadrimestrale</w:t>
      </w:r>
      <w:r w:rsidRPr="0026666B">
        <w:t xml:space="preserve"> dell’attuazione del programma e del rispetto dei vincoli di bilancio è stato effettuato </w:t>
      </w:r>
      <w:r w:rsidR="00530496">
        <w:t>secondo le indicazioni della l.r.</w:t>
      </w:r>
      <w:r w:rsidR="0026666B" w:rsidRPr="0026666B">
        <w:t xml:space="preserve"> 10 novembre 2015</w:t>
      </w:r>
      <w:r w:rsidR="00530496">
        <w:t xml:space="preserve">, </w:t>
      </w:r>
      <w:r w:rsidR="00530496" w:rsidRPr="0026666B">
        <w:t>n. 26</w:t>
      </w:r>
      <w:r w:rsidRPr="00873A96">
        <w:t xml:space="preserve"> </w:t>
      </w:r>
      <w:r w:rsidR="005A41D6">
        <w:t>(delibere n. 416/2017 e 184/2017)</w:t>
      </w:r>
      <w:r w:rsidR="00880898">
        <w:t>.</w:t>
      </w:r>
    </w:p>
    <w:p w:rsidR="00716660" w:rsidRPr="007E6AE3" w:rsidRDefault="00716660" w:rsidP="00275355">
      <w:pPr>
        <w:pStyle w:val="Titolo4"/>
        <w:tabs>
          <w:tab w:val="right" w:pos="9638"/>
        </w:tabs>
        <w:spacing w:after="0" w:line="240" w:lineRule="auto"/>
        <w:rPr>
          <w:rFonts w:cs="Calibri"/>
          <w:b w:val="0"/>
          <w:bCs w:val="0"/>
          <w:i/>
          <w:sz w:val="22"/>
          <w:szCs w:val="22"/>
          <w:lang w:eastAsia="it-IT"/>
        </w:rPr>
      </w:pPr>
      <w:r w:rsidRPr="007E6AE3">
        <w:rPr>
          <w:rFonts w:cs="Calibri"/>
          <w:b w:val="0"/>
          <w:bCs w:val="0"/>
          <w:i/>
          <w:sz w:val="22"/>
          <w:szCs w:val="22"/>
          <w:lang w:eastAsia="it-IT"/>
        </w:rPr>
        <w:t>Valutazione annuale</w:t>
      </w:r>
      <w:r w:rsidR="0074135D">
        <w:rPr>
          <w:rFonts w:cs="Calibri"/>
          <w:b w:val="0"/>
          <w:bCs w:val="0"/>
          <w:i/>
          <w:sz w:val="22"/>
          <w:szCs w:val="22"/>
          <w:lang w:eastAsia="it-IT"/>
        </w:rPr>
        <w:t xml:space="preserve"> delle</w:t>
      </w:r>
      <w:r w:rsidRPr="007E6AE3">
        <w:rPr>
          <w:rFonts w:cs="Calibri"/>
          <w:b w:val="0"/>
          <w:bCs w:val="0"/>
          <w:i/>
          <w:sz w:val="22"/>
          <w:szCs w:val="22"/>
          <w:lang w:eastAsia="it-IT"/>
        </w:rPr>
        <w:t xml:space="preserve"> sch</w:t>
      </w:r>
      <w:r w:rsidR="00EB0F09" w:rsidRPr="007E6AE3">
        <w:rPr>
          <w:rFonts w:cs="Calibri"/>
          <w:b w:val="0"/>
          <w:bCs w:val="0"/>
          <w:i/>
          <w:sz w:val="22"/>
          <w:szCs w:val="22"/>
          <w:lang w:eastAsia="it-IT"/>
        </w:rPr>
        <w:t>ede di</w:t>
      </w:r>
      <w:r w:rsidR="00E83F1E">
        <w:rPr>
          <w:rFonts w:cs="Calibri"/>
          <w:b w:val="0"/>
          <w:bCs w:val="0"/>
          <w:i/>
          <w:sz w:val="22"/>
          <w:szCs w:val="22"/>
          <w:lang w:eastAsia="it-IT"/>
        </w:rPr>
        <w:t xml:space="preserve"> </w:t>
      </w:r>
      <w:r w:rsidR="00E83F1E" w:rsidRPr="00E83F1E">
        <w:rPr>
          <w:rFonts w:cs="Calibri"/>
          <w:b w:val="0"/>
          <w:bCs w:val="0"/>
          <w:i/>
          <w:sz w:val="22"/>
          <w:szCs w:val="22"/>
          <w:lang w:eastAsia="it-IT"/>
        </w:rPr>
        <w:t>budget</w:t>
      </w:r>
      <w:r w:rsidR="00275355">
        <w:rPr>
          <w:rFonts w:cs="Calibri"/>
          <w:b w:val="0"/>
          <w:bCs w:val="0"/>
          <w:i/>
          <w:sz w:val="22"/>
          <w:szCs w:val="22"/>
          <w:lang w:eastAsia="it-IT"/>
        </w:rPr>
        <w:tab/>
      </w:r>
    </w:p>
    <w:p w:rsidR="00716660" w:rsidRPr="00A57224" w:rsidRDefault="002B4A71" w:rsidP="00C345A0">
      <w:pPr>
        <w:spacing w:before="120" w:after="0" w:line="240" w:lineRule="auto"/>
        <w:ind w:firstLine="567"/>
        <w:jc w:val="both"/>
        <w:rPr>
          <w:rFonts w:cs="Calibri"/>
          <w:lang w:eastAsia="it-IT"/>
        </w:rPr>
      </w:pPr>
      <w:r>
        <w:rPr>
          <w:rFonts w:cs="Calibri"/>
          <w:lang w:eastAsia="it-IT"/>
        </w:rPr>
        <w:t>Alla chi</w:t>
      </w:r>
      <w:r w:rsidR="00716660" w:rsidRPr="00A57224">
        <w:rPr>
          <w:rFonts w:cs="Calibri"/>
          <w:lang w:eastAsia="it-IT"/>
        </w:rPr>
        <w:t>usura dell</w:t>
      </w:r>
      <w:r w:rsidR="00393619">
        <w:rPr>
          <w:rFonts w:cs="Calibri"/>
          <w:lang w:eastAsia="it-IT"/>
        </w:rPr>
        <w:t>’</w:t>
      </w:r>
      <w:r w:rsidR="00716660" w:rsidRPr="00A57224">
        <w:rPr>
          <w:rFonts w:cs="Calibri"/>
          <w:lang w:eastAsia="it-IT"/>
        </w:rPr>
        <w:t>esercizio di</w:t>
      </w:r>
      <w:r w:rsidR="00E83F1E">
        <w:rPr>
          <w:rFonts w:cs="Calibri"/>
          <w:lang w:eastAsia="it-IT"/>
        </w:rPr>
        <w:t xml:space="preserve"> </w:t>
      </w:r>
      <w:r w:rsidR="00E83F1E" w:rsidRPr="00E83F1E">
        <w:rPr>
          <w:rFonts w:cs="Calibri"/>
          <w:i/>
          <w:lang w:eastAsia="it-IT"/>
        </w:rPr>
        <w:t>budget</w:t>
      </w:r>
      <w:r w:rsidR="00716660" w:rsidRPr="00A57224">
        <w:rPr>
          <w:rFonts w:cs="Calibri"/>
          <w:lang w:eastAsia="it-IT"/>
        </w:rPr>
        <w:t xml:space="preserve"> si è proceduto alla verifica dei risultati raggiunti rispetto agli obiettivi assegnati ne</w:t>
      </w:r>
      <w:r>
        <w:rPr>
          <w:rFonts w:cs="Calibri"/>
          <w:lang w:eastAsia="it-IT"/>
        </w:rPr>
        <w:t>l</w:t>
      </w:r>
      <w:r w:rsidR="00716660" w:rsidRPr="00A57224">
        <w:rPr>
          <w:rFonts w:cs="Calibri"/>
          <w:lang w:eastAsia="it-IT"/>
        </w:rPr>
        <w:t>le diverse schede di</w:t>
      </w:r>
      <w:r w:rsidR="00E83F1E">
        <w:rPr>
          <w:rFonts w:cs="Calibri"/>
          <w:lang w:eastAsia="it-IT"/>
        </w:rPr>
        <w:t xml:space="preserve"> </w:t>
      </w:r>
      <w:r w:rsidR="00E83F1E" w:rsidRPr="00E83F1E">
        <w:rPr>
          <w:rFonts w:cs="Calibri"/>
          <w:i/>
          <w:lang w:eastAsia="it-IT"/>
        </w:rPr>
        <w:t>budget</w:t>
      </w:r>
      <w:r w:rsidR="00716660" w:rsidRPr="00A57224">
        <w:rPr>
          <w:rFonts w:cs="Calibri"/>
          <w:lang w:eastAsia="it-IT"/>
        </w:rPr>
        <w:t>.</w:t>
      </w:r>
    </w:p>
    <w:p w:rsidR="00716660" w:rsidRPr="00A57224" w:rsidRDefault="002B4A71" w:rsidP="00C345A0">
      <w:pPr>
        <w:spacing w:before="120" w:after="0" w:line="240" w:lineRule="auto"/>
        <w:ind w:firstLine="567"/>
        <w:jc w:val="both"/>
        <w:rPr>
          <w:rFonts w:cs="Calibri"/>
          <w:lang w:eastAsia="it-IT"/>
        </w:rPr>
      </w:pPr>
      <w:r w:rsidRPr="00894DE7">
        <w:rPr>
          <w:rFonts w:cs="Calibri"/>
          <w:lang w:eastAsia="it-IT"/>
        </w:rPr>
        <w:t>I</w:t>
      </w:r>
      <w:r w:rsidR="00716660" w:rsidRPr="00894DE7">
        <w:rPr>
          <w:rFonts w:cs="Calibri"/>
          <w:lang w:eastAsia="it-IT"/>
        </w:rPr>
        <w:t>l</w:t>
      </w:r>
      <w:r w:rsidR="00716660" w:rsidRPr="00894DE7">
        <w:rPr>
          <w:rFonts w:cs="Calibri"/>
          <w:lang w:eastAsia="it-IT"/>
        </w:rPr>
        <w:tab/>
        <w:t>raggiungimento degli obiettivi è stato attestato in prima istanza dalla direzione strategica sulla base di propri strumenti di monitoraggio o avvalendosi della doc</w:t>
      </w:r>
      <w:r w:rsidR="0074135D" w:rsidRPr="00894DE7">
        <w:rPr>
          <w:rFonts w:cs="Calibri"/>
          <w:lang w:eastAsia="it-IT"/>
        </w:rPr>
        <w:t>umentaz</w:t>
      </w:r>
      <w:r w:rsidRPr="00894DE7">
        <w:rPr>
          <w:rFonts w:cs="Calibri"/>
          <w:lang w:eastAsia="it-IT"/>
        </w:rPr>
        <w:t>ione prodotta dai respon</w:t>
      </w:r>
      <w:r w:rsidR="00716660" w:rsidRPr="00894DE7">
        <w:rPr>
          <w:rFonts w:cs="Calibri"/>
          <w:lang w:eastAsia="it-IT"/>
        </w:rPr>
        <w:t>sabili che hanno partecipato al percorso di</w:t>
      </w:r>
      <w:r w:rsidR="00E83F1E" w:rsidRPr="00894DE7">
        <w:rPr>
          <w:rFonts w:cs="Calibri"/>
          <w:lang w:eastAsia="it-IT"/>
        </w:rPr>
        <w:t xml:space="preserve"> </w:t>
      </w:r>
      <w:r w:rsidR="00E83F1E" w:rsidRPr="00862E82">
        <w:rPr>
          <w:rFonts w:cs="Calibri"/>
          <w:lang w:eastAsia="it-IT"/>
        </w:rPr>
        <w:t>budget</w:t>
      </w:r>
      <w:r w:rsidR="00716660" w:rsidRPr="00894DE7">
        <w:rPr>
          <w:rFonts w:cs="Calibri"/>
          <w:lang w:eastAsia="it-IT"/>
        </w:rPr>
        <w:t xml:space="preserve"> 201</w:t>
      </w:r>
      <w:r w:rsidR="00953A9B">
        <w:rPr>
          <w:rFonts w:cs="Calibri"/>
          <w:lang w:eastAsia="it-IT"/>
        </w:rPr>
        <w:t>7</w:t>
      </w:r>
      <w:r w:rsidR="00716660" w:rsidRPr="00894DE7">
        <w:rPr>
          <w:rFonts w:cs="Calibri"/>
          <w:lang w:eastAsia="it-IT"/>
        </w:rPr>
        <w:t>.</w:t>
      </w:r>
      <w:r w:rsidR="00894DE7">
        <w:rPr>
          <w:rFonts w:cs="Calibri"/>
          <w:lang w:eastAsia="it-IT"/>
        </w:rPr>
        <w:t xml:space="preserve"> </w:t>
      </w:r>
    </w:p>
    <w:p w:rsidR="00862E82" w:rsidRPr="000176FE" w:rsidRDefault="00EB0F09" w:rsidP="00862E82">
      <w:pPr>
        <w:spacing w:before="120" w:after="0" w:line="240" w:lineRule="auto"/>
        <w:ind w:firstLine="567"/>
        <w:jc w:val="both"/>
      </w:pPr>
      <w:r>
        <w:rPr>
          <w:rFonts w:cs="Calibri"/>
          <w:lang w:eastAsia="it-IT"/>
        </w:rPr>
        <w:t xml:space="preserve">Il </w:t>
      </w:r>
      <w:r w:rsidR="00716660" w:rsidRPr="00A57224">
        <w:rPr>
          <w:rFonts w:cs="Calibri"/>
          <w:lang w:eastAsia="it-IT"/>
        </w:rPr>
        <w:t xml:space="preserve">processo di validazione delle risultanze da </w:t>
      </w:r>
      <w:r w:rsidR="00716660" w:rsidRPr="00522922">
        <w:rPr>
          <w:rFonts w:cs="Calibri"/>
          <w:lang w:eastAsia="it-IT"/>
        </w:rPr>
        <w:t>parte dell</w:t>
      </w:r>
      <w:r w:rsidR="00393619">
        <w:rPr>
          <w:rFonts w:cs="Calibri"/>
          <w:lang w:eastAsia="it-IT"/>
        </w:rPr>
        <w:t>’</w:t>
      </w:r>
      <w:r w:rsidR="00716660" w:rsidRPr="00522922">
        <w:rPr>
          <w:rFonts w:cs="Calibri"/>
          <w:lang w:eastAsia="it-IT"/>
        </w:rPr>
        <w:t xml:space="preserve">OIV si è concluso in data </w:t>
      </w:r>
      <w:r w:rsidR="00953A9B">
        <w:rPr>
          <w:rFonts w:cs="Calibri"/>
          <w:lang w:eastAsia="it-IT"/>
        </w:rPr>
        <w:t>4 luglio 2018</w:t>
      </w:r>
      <w:r w:rsidR="00522922" w:rsidRPr="00522922">
        <w:rPr>
          <w:rFonts w:cs="Calibri"/>
          <w:lang w:eastAsia="it-IT"/>
        </w:rPr>
        <w:t xml:space="preserve">, come da verbale n. </w:t>
      </w:r>
      <w:r w:rsidR="00953A9B">
        <w:rPr>
          <w:rFonts w:cs="Calibri"/>
          <w:lang w:eastAsia="it-IT"/>
        </w:rPr>
        <w:t>8</w:t>
      </w:r>
      <w:r w:rsidR="00522922" w:rsidRPr="00522922">
        <w:rPr>
          <w:rFonts w:cs="Calibri"/>
          <w:lang w:eastAsia="it-IT"/>
        </w:rPr>
        <w:t>.</w:t>
      </w:r>
      <w:r w:rsidR="00D752C0">
        <w:rPr>
          <w:rFonts w:cs="Calibri"/>
          <w:lang w:eastAsia="it-IT"/>
        </w:rPr>
        <w:t xml:space="preserve"> </w:t>
      </w:r>
      <w:r w:rsidR="00862E82">
        <w:t>L’Organismo</w:t>
      </w:r>
      <w:r w:rsidR="00862E82" w:rsidRPr="000176FE">
        <w:t xml:space="preserve"> ha preso in esame in modo sistematico le schede di monitoraggio del budget e le relative valutazioni dando priorità alla valutazione dei criteri e della metodologia utilizzata.</w:t>
      </w:r>
    </w:p>
    <w:p w:rsidR="00862E82" w:rsidRPr="000176FE" w:rsidRDefault="00862E82" w:rsidP="00862E82">
      <w:pPr>
        <w:jc w:val="both"/>
      </w:pPr>
      <w:r w:rsidRPr="00775EBC">
        <w:rPr>
          <w:rFonts w:cs="Calibri"/>
          <w:lang w:eastAsia="it-IT"/>
        </w:rPr>
        <w:t>Sono state prese in esame alcune s</w:t>
      </w:r>
      <w:r w:rsidR="003E4B1D" w:rsidRPr="00775EBC">
        <w:rPr>
          <w:rFonts w:cs="Calibri"/>
          <w:lang w:eastAsia="it-IT"/>
        </w:rPr>
        <w:t>chede a campione rappresentative</w:t>
      </w:r>
      <w:r w:rsidRPr="00775EBC">
        <w:rPr>
          <w:rFonts w:cs="Calibri"/>
          <w:lang w:eastAsia="it-IT"/>
        </w:rPr>
        <w:t xml:space="preserve"> della tipologia delle strutture e al loro interno sono stati analizzati in particolare gli obiettivi che presentavano crit</w:t>
      </w:r>
      <w:r w:rsidR="003E4B1D" w:rsidRPr="00775EBC">
        <w:rPr>
          <w:rFonts w:cs="Calibri"/>
          <w:lang w:eastAsia="it-IT"/>
        </w:rPr>
        <w:t xml:space="preserve">icità in termini di misurazione. L’OIV </w:t>
      </w:r>
      <w:r w:rsidRPr="00775EBC">
        <w:rPr>
          <w:rFonts w:cs="Calibri"/>
          <w:lang w:eastAsia="it-IT"/>
        </w:rPr>
        <w:t xml:space="preserve">ha condiviso le valutazioni </w:t>
      </w:r>
      <w:r w:rsidR="003E4B1D" w:rsidRPr="00775EBC">
        <w:rPr>
          <w:rFonts w:cs="Calibri"/>
          <w:lang w:eastAsia="it-IT"/>
        </w:rPr>
        <w:t xml:space="preserve">di prima istanza </w:t>
      </w:r>
      <w:r w:rsidRPr="00775EBC">
        <w:rPr>
          <w:rFonts w:cs="Calibri"/>
          <w:lang w:eastAsia="it-IT"/>
        </w:rPr>
        <w:t>trovando supporti oggettivi sufficienti all’espressione del parere. Rispetto alla metodologia di valutazione utilizzata, l’</w:t>
      </w:r>
      <w:r w:rsidR="003E4B1D" w:rsidRPr="00775EBC">
        <w:rPr>
          <w:rFonts w:cs="Calibri"/>
          <w:lang w:eastAsia="it-IT"/>
        </w:rPr>
        <w:t xml:space="preserve">Organismo </w:t>
      </w:r>
      <w:r w:rsidRPr="00775EBC">
        <w:rPr>
          <w:rFonts w:cs="Calibri"/>
          <w:lang w:eastAsia="it-IT"/>
        </w:rPr>
        <w:t>ha constatato che alcuni dei suggerimenti introdotti nella valutazione espletata l’anno precedente sono stati acquisiti e autonomamente inseriti nella valutazione interna</w:t>
      </w:r>
      <w:r w:rsidRPr="000176FE">
        <w:t xml:space="preserve">. </w:t>
      </w:r>
    </w:p>
    <w:p w:rsidR="00862E82" w:rsidRPr="000176FE" w:rsidRDefault="003E4B1D" w:rsidP="00862E82">
      <w:pPr>
        <w:jc w:val="both"/>
      </w:pPr>
      <w:r>
        <w:t>Infatti è stata</w:t>
      </w:r>
      <w:r w:rsidR="00862E82" w:rsidRPr="000176FE">
        <w:t xml:space="preserve"> introdotta una scala di valutazione che meglio differenzia, in termini di </w:t>
      </w:r>
      <w:proofErr w:type="spellStart"/>
      <w:r w:rsidR="00862E82" w:rsidRPr="000176FE">
        <w:t>premialità</w:t>
      </w:r>
      <w:proofErr w:type="spellEnd"/>
      <w:r w:rsidR="00862E82" w:rsidRPr="000176FE">
        <w:t xml:space="preserve">, le unità operative che hanno conseguito in modo più completo gli obiettivi rispetto a quelle che li hanno conseguiti in modo incompleto, prevedendo anche una soglia minima al di sotto della quale nessun premio può essere riconosciuto. </w:t>
      </w:r>
    </w:p>
    <w:p w:rsidR="00862E82" w:rsidRDefault="00862E82" w:rsidP="00862E82">
      <w:r>
        <w:rPr>
          <w:noProof/>
          <w:lang w:eastAsia="it-IT"/>
        </w:rPr>
        <w:drawing>
          <wp:inline distT="0" distB="0" distL="0" distR="0">
            <wp:extent cx="3629025" cy="2162175"/>
            <wp:effectExtent l="19050" t="0" r="9525" b="0"/>
            <wp:docPr id="1" name="Immagine 1" descr="cid:image001.jpg@01D45745.CBB4F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id:image001.jpg@01D45745.CBB4F120"/>
                    <pic:cNvPicPr>
                      <a:picLocks noChangeAspect="1" noChangeArrowheads="1"/>
                    </pic:cNvPicPr>
                  </pic:nvPicPr>
                  <pic:blipFill>
                    <a:blip r:embed="rId8" r:link="rId9"/>
                    <a:srcRect/>
                    <a:stretch>
                      <a:fillRect/>
                    </a:stretch>
                  </pic:blipFill>
                  <pic:spPr bwMode="auto">
                    <a:xfrm>
                      <a:off x="0" y="0"/>
                      <a:ext cx="3629025" cy="2162175"/>
                    </a:xfrm>
                    <a:prstGeom prst="rect">
                      <a:avLst/>
                    </a:prstGeom>
                    <a:noFill/>
                    <a:ln w="9525">
                      <a:noFill/>
                      <a:miter lim="800000"/>
                      <a:headEnd/>
                      <a:tailEnd/>
                    </a:ln>
                  </pic:spPr>
                </pic:pic>
              </a:graphicData>
            </a:graphic>
          </wp:inline>
        </w:drawing>
      </w:r>
    </w:p>
    <w:p w:rsidR="001E6DD2" w:rsidRPr="00AA6053" w:rsidRDefault="001E6DD2" w:rsidP="00F25CF7">
      <w:pPr>
        <w:spacing w:before="120" w:after="0" w:line="240" w:lineRule="auto"/>
        <w:ind w:firstLine="567"/>
        <w:jc w:val="both"/>
        <w:rPr>
          <w:rFonts w:cs="Calibri"/>
          <w:lang w:eastAsia="it-IT"/>
        </w:rPr>
      </w:pPr>
      <w:r w:rsidRPr="00AA6053">
        <w:rPr>
          <w:rFonts w:cs="Calibri"/>
          <w:lang w:eastAsia="it-IT"/>
        </w:rPr>
        <w:t xml:space="preserve">La valutazione annuale delle RAR è stata presentata all’Organismo in data 05.10.2018 (come da verbale n. 9) L’Organismo ha esaminato le valutazioni di prima istanza dei progetti RAR della dirigenza medica e della dirigenza SPTA anno 2017 e le ha approvate anche alla luce di un colloquio chiarificatore con il Direttore Sanitario. A questo riguardo, è stato appurato che il perseguimento degli obiettivi e la relativa remunerazione è conseguente alla constatazione che la dirigenza interessata da tali obiettivi ha effettuato completamente il debito orario previsto dall’accordo integrativo. L’OIV ha formulato i seguenti suggerimenti: </w:t>
      </w:r>
    </w:p>
    <w:p w:rsidR="001E6DD2" w:rsidRPr="00AA6053" w:rsidRDefault="005C751C" w:rsidP="00F25CF7">
      <w:pPr>
        <w:pStyle w:val="Paragrafoelenco"/>
        <w:numPr>
          <w:ilvl w:val="0"/>
          <w:numId w:val="30"/>
        </w:numPr>
        <w:spacing w:before="120" w:after="0" w:line="240" w:lineRule="auto"/>
        <w:jc w:val="both"/>
        <w:rPr>
          <w:rFonts w:cs="Calibri"/>
          <w:lang w:eastAsia="it-IT"/>
        </w:rPr>
      </w:pPr>
      <w:r w:rsidRPr="00AA6053">
        <w:rPr>
          <w:rFonts w:cs="Calibri"/>
          <w:lang w:eastAsia="it-IT"/>
        </w:rPr>
        <w:t xml:space="preserve">la necessità di </w:t>
      </w:r>
      <w:r w:rsidR="001E6DD2" w:rsidRPr="00AA6053">
        <w:rPr>
          <w:rFonts w:cs="Calibri"/>
          <w:lang w:eastAsia="it-IT"/>
        </w:rPr>
        <w:t>una migliore oggettivazione dei risultati attesi espressi dagli indicatori;</w:t>
      </w:r>
    </w:p>
    <w:p w:rsidR="001E6DD2" w:rsidRPr="00AA6053" w:rsidRDefault="001E6DD2" w:rsidP="00F25CF7">
      <w:pPr>
        <w:pStyle w:val="Paragrafoelenco"/>
        <w:numPr>
          <w:ilvl w:val="0"/>
          <w:numId w:val="30"/>
        </w:numPr>
        <w:spacing w:before="120" w:after="0" w:line="240" w:lineRule="auto"/>
        <w:jc w:val="both"/>
        <w:rPr>
          <w:rFonts w:cs="Calibri"/>
          <w:lang w:eastAsia="it-IT"/>
        </w:rPr>
      </w:pPr>
      <w:r w:rsidRPr="00AA6053">
        <w:rPr>
          <w:rFonts w:cs="Calibri"/>
          <w:lang w:eastAsia="it-IT"/>
        </w:rPr>
        <w:t>l’opportunità di sottoscrivere gli accordi sindacali in sede locale più tempestivamente rispetto al ciclo di gestione annuale;</w:t>
      </w:r>
    </w:p>
    <w:p w:rsidR="001E6DD2" w:rsidRPr="00AA6053" w:rsidRDefault="005C751C" w:rsidP="00F25CF7">
      <w:pPr>
        <w:pStyle w:val="Paragrafoelenco"/>
        <w:numPr>
          <w:ilvl w:val="0"/>
          <w:numId w:val="30"/>
        </w:numPr>
        <w:spacing w:before="120" w:after="0" w:line="240" w:lineRule="auto"/>
        <w:jc w:val="both"/>
        <w:rPr>
          <w:rFonts w:cs="Calibri"/>
          <w:lang w:eastAsia="it-IT"/>
        </w:rPr>
      </w:pPr>
      <w:r w:rsidRPr="00AA6053">
        <w:rPr>
          <w:rFonts w:cs="Calibri"/>
          <w:lang w:eastAsia="it-IT"/>
        </w:rPr>
        <w:t xml:space="preserve">l’esplicitazione a priori </w:t>
      </w:r>
      <w:r w:rsidR="001E6DD2" w:rsidRPr="00AA6053">
        <w:rPr>
          <w:rFonts w:cs="Calibri"/>
          <w:lang w:eastAsia="it-IT"/>
        </w:rPr>
        <w:t>della quantità oraria richiesta per ciascun progetto da rendersi da parte dei dirigenti a giustificazione dell’erogazione delle RAR.</w:t>
      </w:r>
    </w:p>
    <w:p w:rsidR="001E6DD2" w:rsidRPr="00AA6053" w:rsidRDefault="001E6DD2" w:rsidP="00AA6053">
      <w:pPr>
        <w:spacing w:before="120" w:after="0" w:line="240" w:lineRule="auto"/>
        <w:ind w:firstLine="567"/>
        <w:jc w:val="both"/>
        <w:rPr>
          <w:rFonts w:cs="Calibri"/>
          <w:lang w:eastAsia="it-IT"/>
        </w:rPr>
      </w:pPr>
    </w:p>
    <w:p w:rsidR="00877713" w:rsidRPr="0073609C" w:rsidRDefault="00877713" w:rsidP="006D3553">
      <w:pPr>
        <w:pStyle w:val="Titolo2"/>
        <w:spacing w:before="240" w:after="240" w:line="240" w:lineRule="auto"/>
        <w:ind w:left="714" w:hanging="357"/>
        <w:rPr>
          <w:color w:val="1F497D"/>
        </w:rPr>
      </w:pPr>
      <w:bookmarkStart w:id="9" w:name="_Toc526518524"/>
      <w:r w:rsidRPr="00645DD6">
        <w:rPr>
          <w:color w:val="1F497D"/>
        </w:rPr>
        <w:lastRenderedPageBreak/>
        <w:t>Performance</w:t>
      </w:r>
      <w:r w:rsidRPr="0073609C">
        <w:rPr>
          <w:color w:val="1F497D"/>
        </w:rPr>
        <w:t xml:space="preserve"> individuale</w:t>
      </w:r>
      <w:bookmarkEnd w:id="9"/>
    </w:p>
    <w:p w:rsidR="00716660" w:rsidRPr="00A57224" w:rsidRDefault="00B115C6" w:rsidP="00923BCF">
      <w:pPr>
        <w:spacing w:after="60" w:line="240" w:lineRule="auto"/>
        <w:ind w:firstLine="567"/>
        <w:jc w:val="both"/>
        <w:rPr>
          <w:rFonts w:cs="Calibri"/>
          <w:lang w:eastAsia="it-IT"/>
        </w:rPr>
      </w:pPr>
      <w:r>
        <w:rPr>
          <w:rFonts w:cs="Calibri"/>
          <w:lang w:eastAsia="it-IT"/>
        </w:rPr>
        <w:t xml:space="preserve">Il </w:t>
      </w:r>
      <w:r w:rsidR="00716660" w:rsidRPr="00A57224">
        <w:rPr>
          <w:rFonts w:cs="Calibri"/>
          <w:lang w:eastAsia="it-IT"/>
        </w:rPr>
        <w:t>ci</w:t>
      </w:r>
      <w:r>
        <w:rPr>
          <w:rFonts w:cs="Calibri"/>
          <w:lang w:eastAsia="it-IT"/>
        </w:rPr>
        <w:t>clo della</w:t>
      </w:r>
      <w:r w:rsidR="00716660" w:rsidRPr="00A57224">
        <w:rPr>
          <w:rFonts w:cs="Calibri"/>
          <w:lang w:eastAsia="it-IT"/>
        </w:rPr>
        <w:t xml:space="preserve"> </w:t>
      </w:r>
      <w:r w:rsidR="00716660" w:rsidRPr="00B115C6">
        <w:rPr>
          <w:rFonts w:cs="Calibri"/>
          <w:i/>
          <w:lang w:eastAsia="it-IT"/>
        </w:rPr>
        <w:t>performance</w:t>
      </w:r>
      <w:r w:rsidR="00716660" w:rsidRPr="00A57224">
        <w:rPr>
          <w:rFonts w:cs="Calibri"/>
          <w:lang w:eastAsia="it-IT"/>
        </w:rPr>
        <w:t xml:space="preserve"> si chiude con la valutazione individuale del personale dipendente.</w:t>
      </w:r>
    </w:p>
    <w:p w:rsidR="00716660" w:rsidRPr="00A57224" w:rsidRDefault="007F4198" w:rsidP="00923BCF">
      <w:pPr>
        <w:spacing w:after="60" w:line="240" w:lineRule="auto"/>
        <w:ind w:firstLine="567"/>
        <w:jc w:val="both"/>
        <w:rPr>
          <w:rFonts w:cs="Calibri"/>
          <w:lang w:eastAsia="it-IT"/>
        </w:rPr>
      </w:pPr>
      <w:r>
        <w:rPr>
          <w:rFonts w:cs="Calibri"/>
          <w:lang w:eastAsia="it-IT"/>
        </w:rPr>
        <w:t>Negli ultimi anni l’I</w:t>
      </w:r>
      <w:r w:rsidR="00716660" w:rsidRPr="00A57224">
        <w:rPr>
          <w:rFonts w:cs="Calibri"/>
          <w:lang w:eastAsia="it-IT"/>
        </w:rPr>
        <w:t xml:space="preserve">stituto ha avviato un processo di valutazione della </w:t>
      </w:r>
      <w:r w:rsidR="00716660" w:rsidRPr="00F9382C">
        <w:rPr>
          <w:rFonts w:cs="Calibri"/>
          <w:i/>
          <w:lang w:eastAsia="it-IT"/>
        </w:rPr>
        <w:t>performance</w:t>
      </w:r>
      <w:r w:rsidR="00716660" w:rsidRPr="00A57224">
        <w:rPr>
          <w:rFonts w:cs="Calibri"/>
          <w:lang w:eastAsia="it-IT"/>
        </w:rPr>
        <w:t xml:space="preserve"> individuale differenziato a seconda che si tratti di personale dirigente o non dirigente.</w:t>
      </w:r>
    </w:p>
    <w:p w:rsidR="00716660" w:rsidRPr="00A57224" w:rsidRDefault="00716660" w:rsidP="00923BCF">
      <w:pPr>
        <w:spacing w:after="60" w:line="240" w:lineRule="auto"/>
        <w:ind w:firstLine="567"/>
        <w:jc w:val="both"/>
        <w:rPr>
          <w:rFonts w:cs="Calibri"/>
          <w:lang w:eastAsia="it-IT"/>
        </w:rPr>
      </w:pPr>
      <w:r w:rsidRPr="00A57224">
        <w:rPr>
          <w:rFonts w:cs="Calibri"/>
          <w:lang w:eastAsia="it-IT"/>
        </w:rPr>
        <w:t xml:space="preserve">La valutazione individuale della dirigenza analizza e misura in modo trasparente la </w:t>
      </w:r>
      <w:r w:rsidRPr="00F9382C">
        <w:rPr>
          <w:rFonts w:cs="Calibri"/>
          <w:i/>
          <w:lang w:eastAsia="it-IT"/>
        </w:rPr>
        <w:t>performance</w:t>
      </w:r>
      <w:r w:rsidRPr="00A57224">
        <w:rPr>
          <w:rFonts w:cs="Calibri"/>
          <w:lang w:eastAsia="it-IT"/>
        </w:rPr>
        <w:t xml:space="preserve"> dei dipendenti e valorizza il loro impegno e i loro risultati.</w:t>
      </w:r>
    </w:p>
    <w:p w:rsidR="00716660" w:rsidRPr="00A57224" w:rsidRDefault="00F9382C" w:rsidP="00923BCF">
      <w:pPr>
        <w:spacing w:after="60" w:line="240" w:lineRule="auto"/>
        <w:ind w:firstLine="567"/>
        <w:jc w:val="both"/>
        <w:rPr>
          <w:rFonts w:cs="Calibri"/>
          <w:lang w:eastAsia="it-IT"/>
        </w:rPr>
      </w:pPr>
      <w:r>
        <w:rPr>
          <w:rFonts w:cs="Calibri"/>
          <w:lang w:eastAsia="it-IT"/>
        </w:rPr>
        <w:t>L</w:t>
      </w:r>
      <w:r w:rsidR="00C42635">
        <w:rPr>
          <w:rFonts w:cs="Calibri"/>
          <w:lang w:eastAsia="it-IT"/>
        </w:rPr>
        <w:t>o</w:t>
      </w:r>
      <w:r>
        <w:rPr>
          <w:rFonts w:cs="Calibri"/>
          <w:lang w:eastAsia="it-IT"/>
        </w:rPr>
        <w:t xml:space="preserve"> strumento ut</w:t>
      </w:r>
      <w:r w:rsidR="00716660" w:rsidRPr="00A57224">
        <w:rPr>
          <w:rFonts w:cs="Calibri"/>
          <w:lang w:eastAsia="it-IT"/>
        </w:rPr>
        <w:t>ilizzato è rappresentato da una scheda d</w:t>
      </w:r>
      <w:r w:rsidR="008F0FB6">
        <w:rPr>
          <w:rFonts w:cs="Calibri"/>
          <w:lang w:eastAsia="it-IT"/>
        </w:rPr>
        <w:t>i valuta</w:t>
      </w:r>
      <w:r w:rsidR="00B27581">
        <w:rPr>
          <w:rFonts w:cs="Calibri"/>
          <w:lang w:eastAsia="it-IT"/>
        </w:rPr>
        <w:t xml:space="preserve">zione in formato Excel, </w:t>
      </w:r>
      <w:r>
        <w:rPr>
          <w:rFonts w:cs="Calibri"/>
          <w:lang w:eastAsia="it-IT"/>
        </w:rPr>
        <w:t>a</w:t>
      </w:r>
      <w:r w:rsidR="00B27581">
        <w:rPr>
          <w:rFonts w:cs="Calibri"/>
          <w:lang w:eastAsia="it-IT"/>
        </w:rPr>
        <w:t>rticolata in sette</w:t>
      </w:r>
      <w:r w:rsidR="00716660" w:rsidRPr="00A57224">
        <w:rPr>
          <w:rFonts w:cs="Calibri"/>
          <w:lang w:eastAsia="it-IT"/>
        </w:rPr>
        <w:t xml:space="preserve"> dimensioni:</w:t>
      </w:r>
    </w:p>
    <w:p w:rsidR="00716660" w:rsidRPr="00A57224" w:rsidRDefault="00716660" w:rsidP="003A4BC4">
      <w:pPr>
        <w:numPr>
          <w:ilvl w:val="0"/>
          <w:numId w:val="5"/>
        </w:numPr>
        <w:spacing w:before="60" w:after="0" w:line="240" w:lineRule="auto"/>
        <w:ind w:left="357" w:hanging="357"/>
        <w:jc w:val="both"/>
        <w:rPr>
          <w:rFonts w:cs="Calibri"/>
          <w:lang w:eastAsia="it-IT"/>
        </w:rPr>
      </w:pPr>
      <w:r w:rsidRPr="00A57224">
        <w:rPr>
          <w:rFonts w:cs="Calibri"/>
          <w:lang w:eastAsia="it-IT"/>
        </w:rPr>
        <w:t>per i direttori di strut</w:t>
      </w:r>
      <w:r w:rsidR="00F9382C">
        <w:rPr>
          <w:rFonts w:cs="Calibri"/>
          <w:lang w:eastAsia="it-IT"/>
        </w:rPr>
        <w:t>t</w:t>
      </w:r>
      <w:r w:rsidRPr="00A57224">
        <w:rPr>
          <w:rFonts w:cs="Calibri"/>
          <w:lang w:eastAsia="it-IT"/>
        </w:rPr>
        <w:t>ura complessa:</w:t>
      </w:r>
    </w:p>
    <w:p w:rsidR="00F9382C" w:rsidRDefault="00716660" w:rsidP="003A4BC4">
      <w:pPr>
        <w:numPr>
          <w:ilvl w:val="0"/>
          <w:numId w:val="14"/>
        </w:numPr>
        <w:spacing w:after="0" w:line="240" w:lineRule="auto"/>
        <w:jc w:val="both"/>
        <w:rPr>
          <w:rFonts w:cs="Calibri"/>
          <w:lang w:eastAsia="it-IT"/>
        </w:rPr>
      </w:pPr>
      <w:r w:rsidRPr="00A57224">
        <w:rPr>
          <w:rFonts w:cs="Calibri"/>
          <w:lang w:eastAsia="it-IT"/>
        </w:rPr>
        <w:t>c</w:t>
      </w:r>
      <w:r w:rsidR="00F9382C">
        <w:rPr>
          <w:rFonts w:cs="Calibri"/>
          <w:lang w:eastAsia="it-IT"/>
        </w:rPr>
        <w:t>aratteristiche comportamentali</w:t>
      </w:r>
      <w:r w:rsidR="00B903EE">
        <w:rPr>
          <w:rFonts w:cs="Calibri"/>
          <w:lang w:eastAsia="it-IT"/>
        </w:rPr>
        <w:t>;</w:t>
      </w:r>
    </w:p>
    <w:p w:rsidR="00F9382C" w:rsidRDefault="00716660" w:rsidP="003A4BC4">
      <w:pPr>
        <w:numPr>
          <w:ilvl w:val="0"/>
          <w:numId w:val="14"/>
        </w:numPr>
        <w:spacing w:after="0" w:line="240" w:lineRule="auto"/>
        <w:jc w:val="both"/>
        <w:rPr>
          <w:rFonts w:cs="Calibri"/>
          <w:lang w:eastAsia="it-IT"/>
        </w:rPr>
      </w:pPr>
      <w:r w:rsidRPr="00A57224">
        <w:rPr>
          <w:rFonts w:cs="Calibri"/>
          <w:lang w:eastAsia="it-IT"/>
        </w:rPr>
        <w:t>collaborazione e pa</w:t>
      </w:r>
      <w:r w:rsidR="00F9382C">
        <w:rPr>
          <w:rFonts w:cs="Calibri"/>
          <w:lang w:eastAsia="it-IT"/>
        </w:rPr>
        <w:t>rtecipazione multidisciplinare</w:t>
      </w:r>
      <w:r w:rsidR="00B903EE">
        <w:rPr>
          <w:rFonts w:cs="Calibri"/>
          <w:lang w:eastAsia="it-IT"/>
        </w:rPr>
        <w:t>;</w:t>
      </w:r>
    </w:p>
    <w:p w:rsidR="00F9382C" w:rsidRDefault="00F9382C" w:rsidP="003A4BC4">
      <w:pPr>
        <w:numPr>
          <w:ilvl w:val="0"/>
          <w:numId w:val="14"/>
        </w:numPr>
        <w:spacing w:after="0" w:line="240" w:lineRule="auto"/>
        <w:jc w:val="both"/>
        <w:rPr>
          <w:rFonts w:cs="Calibri"/>
          <w:lang w:eastAsia="it-IT"/>
        </w:rPr>
      </w:pPr>
      <w:r>
        <w:rPr>
          <w:rFonts w:cs="Calibri"/>
          <w:lang w:eastAsia="it-IT"/>
        </w:rPr>
        <w:t>capacità organizzative</w:t>
      </w:r>
      <w:r w:rsidR="00B903EE">
        <w:rPr>
          <w:rFonts w:cs="Calibri"/>
          <w:lang w:eastAsia="it-IT"/>
        </w:rPr>
        <w:t>;</w:t>
      </w:r>
    </w:p>
    <w:p w:rsidR="00F9382C" w:rsidRDefault="00F9382C" w:rsidP="003A4BC4">
      <w:pPr>
        <w:numPr>
          <w:ilvl w:val="0"/>
          <w:numId w:val="14"/>
        </w:numPr>
        <w:spacing w:after="0" w:line="240" w:lineRule="auto"/>
        <w:jc w:val="both"/>
        <w:rPr>
          <w:rFonts w:cs="Calibri"/>
          <w:lang w:eastAsia="it-IT"/>
        </w:rPr>
      </w:pPr>
      <w:r>
        <w:rPr>
          <w:rFonts w:cs="Calibri"/>
          <w:lang w:eastAsia="it-IT"/>
        </w:rPr>
        <w:t>gestione risorse umane</w:t>
      </w:r>
      <w:r w:rsidR="00B903EE">
        <w:rPr>
          <w:rFonts w:cs="Calibri"/>
          <w:lang w:eastAsia="it-IT"/>
        </w:rPr>
        <w:t>;</w:t>
      </w:r>
    </w:p>
    <w:p w:rsidR="00F9382C" w:rsidRDefault="00F9382C" w:rsidP="003A4BC4">
      <w:pPr>
        <w:numPr>
          <w:ilvl w:val="0"/>
          <w:numId w:val="14"/>
        </w:numPr>
        <w:spacing w:after="0" w:line="240" w:lineRule="auto"/>
        <w:jc w:val="both"/>
        <w:rPr>
          <w:rFonts w:cs="Calibri"/>
          <w:lang w:eastAsia="it-IT"/>
        </w:rPr>
      </w:pPr>
      <w:r>
        <w:rPr>
          <w:rFonts w:cs="Calibri"/>
          <w:lang w:eastAsia="it-IT"/>
        </w:rPr>
        <w:t>innovazione tecnologica</w:t>
      </w:r>
      <w:r w:rsidR="00B903EE">
        <w:rPr>
          <w:rFonts w:cs="Calibri"/>
          <w:lang w:eastAsia="it-IT"/>
        </w:rPr>
        <w:t>;</w:t>
      </w:r>
    </w:p>
    <w:p w:rsidR="00716660" w:rsidRPr="003A4BC4" w:rsidRDefault="00716660" w:rsidP="003A4BC4">
      <w:pPr>
        <w:numPr>
          <w:ilvl w:val="0"/>
          <w:numId w:val="14"/>
        </w:numPr>
        <w:spacing w:after="0" w:line="240" w:lineRule="auto"/>
        <w:jc w:val="both"/>
        <w:rPr>
          <w:rFonts w:cs="Calibri"/>
          <w:lang w:eastAsia="it-IT"/>
        </w:rPr>
      </w:pPr>
      <w:r w:rsidRPr="00A57224">
        <w:rPr>
          <w:rFonts w:cs="Calibri"/>
          <w:lang w:eastAsia="it-IT"/>
        </w:rPr>
        <w:t>contributo individuale alle attività relativa agli obiettivi di</w:t>
      </w:r>
      <w:r w:rsidR="00E83F1E">
        <w:rPr>
          <w:rFonts w:cs="Calibri"/>
          <w:lang w:eastAsia="it-IT"/>
        </w:rPr>
        <w:t xml:space="preserve"> </w:t>
      </w:r>
      <w:r w:rsidR="00E83F1E" w:rsidRPr="00E83F1E">
        <w:rPr>
          <w:rFonts w:cs="Calibri"/>
          <w:i/>
          <w:lang w:eastAsia="it-IT"/>
        </w:rPr>
        <w:t>budget</w:t>
      </w:r>
      <w:r w:rsidRPr="00A57224">
        <w:rPr>
          <w:rFonts w:cs="Calibri"/>
          <w:lang w:eastAsia="it-IT"/>
        </w:rPr>
        <w:t xml:space="preserve"> dell</w:t>
      </w:r>
      <w:r w:rsidR="00393619">
        <w:rPr>
          <w:rFonts w:cs="Calibri"/>
          <w:lang w:eastAsia="it-IT"/>
        </w:rPr>
        <w:t>’</w:t>
      </w:r>
      <w:r w:rsidRPr="00A57224">
        <w:rPr>
          <w:rFonts w:cs="Calibri"/>
          <w:lang w:eastAsia="it-IT"/>
        </w:rPr>
        <w:t>anno in corso attività scientifiche e didattiche</w:t>
      </w:r>
      <w:r w:rsidR="00B903EE">
        <w:rPr>
          <w:rFonts w:cs="Calibri"/>
          <w:lang w:eastAsia="it-IT"/>
        </w:rPr>
        <w:t>;</w:t>
      </w:r>
    </w:p>
    <w:p w:rsidR="00716660" w:rsidRPr="00A57224" w:rsidRDefault="00716660" w:rsidP="003A4BC4">
      <w:pPr>
        <w:numPr>
          <w:ilvl w:val="0"/>
          <w:numId w:val="5"/>
        </w:numPr>
        <w:spacing w:before="60" w:after="0" w:line="240" w:lineRule="auto"/>
        <w:ind w:left="357" w:hanging="357"/>
        <w:jc w:val="both"/>
        <w:rPr>
          <w:rFonts w:cs="Calibri"/>
          <w:lang w:eastAsia="it-IT"/>
        </w:rPr>
      </w:pPr>
      <w:r w:rsidRPr="00A57224">
        <w:rPr>
          <w:rFonts w:cs="Calibri"/>
          <w:lang w:eastAsia="it-IT"/>
        </w:rPr>
        <w:t>per i dirigenti:</w:t>
      </w:r>
    </w:p>
    <w:p w:rsidR="00716660" w:rsidRPr="00902B74" w:rsidRDefault="00B903EE" w:rsidP="003A4BC4">
      <w:pPr>
        <w:numPr>
          <w:ilvl w:val="0"/>
          <w:numId w:val="14"/>
        </w:numPr>
        <w:spacing w:after="0" w:line="240" w:lineRule="auto"/>
        <w:jc w:val="both"/>
        <w:rPr>
          <w:rFonts w:cs="Calibri"/>
          <w:lang w:eastAsia="it-IT"/>
        </w:rPr>
      </w:pPr>
      <w:r>
        <w:rPr>
          <w:rFonts w:cs="Calibri"/>
          <w:lang w:eastAsia="it-IT"/>
        </w:rPr>
        <w:t>caratteristiche comportamentali;</w:t>
      </w:r>
    </w:p>
    <w:p w:rsidR="00F9382C" w:rsidRPr="00902B74" w:rsidRDefault="00F9382C" w:rsidP="003A4BC4">
      <w:pPr>
        <w:numPr>
          <w:ilvl w:val="0"/>
          <w:numId w:val="14"/>
        </w:numPr>
        <w:spacing w:after="0" w:line="240" w:lineRule="auto"/>
        <w:jc w:val="both"/>
        <w:rPr>
          <w:rFonts w:cs="Calibri"/>
          <w:lang w:eastAsia="it-IT"/>
        </w:rPr>
      </w:pPr>
      <w:r w:rsidRPr="00902B74">
        <w:rPr>
          <w:rFonts w:cs="Calibri"/>
          <w:lang w:eastAsia="it-IT"/>
        </w:rPr>
        <w:t>coll</w:t>
      </w:r>
      <w:r w:rsidR="00716660" w:rsidRPr="00902B74">
        <w:rPr>
          <w:rFonts w:cs="Calibri"/>
          <w:lang w:eastAsia="it-IT"/>
        </w:rPr>
        <w:t>aborazione e pa</w:t>
      </w:r>
      <w:r w:rsidRPr="00902B74">
        <w:rPr>
          <w:rFonts w:cs="Calibri"/>
          <w:lang w:eastAsia="it-IT"/>
        </w:rPr>
        <w:t>rtecipazione multidisciplinare</w:t>
      </w:r>
      <w:r w:rsidR="00B903EE">
        <w:rPr>
          <w:rFonts w:cs="Calibri"/>
          <w:lang w:eastAsia="it-IT"/>
        </w:rPr>
        <w:t>;</w:t>
      </w:r>
    </w:p>
    <w:p w:rsidR="00716660" w:rsidRPr="00902B74" w:rsidRDefault="00F9382C" w:rsidP="003A4BC4">
      <w:pPr>
        <w:numPr>
          <w:ilvl w:val="0"/>
          <w:numId w:val="14"/>
        </w:numPr>
        <w:spacing w:after="0" w:line="240" w:lineRule="auto"/>
        <w:jc w:val="both"/>
        <w:rPr>
          <w:rFonts w:cs="Calibri"/>
          <w:lang w:eastAsia="it-IT"/>
        </w:rPr>
      </w:pPr>
      <w:r w:rsidRPr="00902B74">
        <w:rPr>
          <w:rFonts w:cs="Calibri"/>
          <w:lang w:eastAsia="it-IT"/>
        </w:rPr>
        <w:t>capacità organizzative</w:t>
      </w:r>
      <w:r w:rsidR="00B903EE">
        <w:rPr>
          <w:rFonts w:cs="Calibri"/>
          <w:lang w:eastAsia="it-IT"/>
        </w:rPr>
        <w:t>;</w:t>
      </w:r>
    </w:p>
    <w:p w:rsidR="00F9382C" w:rsidRPr="00902B74" w:rsidRDefault="00716660" w:rsidP="003A4BC4">
      <w:pPr>
        <w:numPr>
          <w:ilvl w:val="0"/>
          <w:numId w:val="14"/>
        </w:numPr>
        <w:spacing w:after="0" w:line="240" w:lineRule="auto"/>
        <w:jc w:val="both"/>
        <w:rPr>
          <w:rFonts w:cs="Calibri"/>
          <w:lang w:eastAsia="it-IT"/>
        </w:rPr>
      </w:pPr>
      <w:r w:rsidRPr="00902B74">
        <w:rPr>
          <w:rFonts w:cs="Calibri"/>
          <w:lang w:eastAsia="it-IT"/>
        </w:rPr>
        <w:t>qua</w:t>
      </w:r>
      <w:r w:rsidR="00F9382C" w:rsidRPr="00902B74">
        <w:rPr>
          <w:rFonts w:cs="Calibri"/>
          <w:lang w:eastAsia="it-IT"/>
        </w:rPr>
        <w:t>lità e formazione professionale</w:t>
      </w:r>
      <w:r w:rsidR="00B903EE">
        <w:rPr>
          <w:rFonts w:cs="Calibri"/>
          <w:lang w:eastAsia="it-IT"/>
        </w:rPr>
        <w:t>;</w:t>
      </w:r>
    </w:p>
    <w:p w:rsidR="00F9382C" w:rsidRPr="00902B74" w:rsidRDefault="00894A9D" w:rsidP="003A4BC4">
      <w:pPr>
        <w:numPr>
          <w:ilvl w:val="0"/>
          <w:numId w:val="14"/>
        </w:numPr>
        <w:spacing w:after="0" w:line="240" w:lineRule="auto"/>
        <w:jc w:val="both"/>
        <w:rPr>
          <w:rFonts w:cs="Calibri"/>
          <w:lang w:eastAsia="it-IT"/>
        </w:rPr>
      </w:pPr>
      <w:r>
        <w:rPr>
          <w:rFonts w:cs="Calibri"/>
          <w:lang w:eastAsia="it-IT"/>
        </w:rPr>
        <w:t>rapporti con i c</w:t>
      </w:r>
      <w:r w:rsidR="00716660" w:rsidRPr="00902B74">
        <w:rPr>
          <w:rFonts w:cs="Calibri"/>
          <w:lang w:eastAsia="it-IT"/>
        </w:rPr>
        <w:t>ittadini o rapporti interni/esterni con e per conto dell</w:t>
      </w:r>
      <w:r w:rsidR="00393619">
        <w:rPr>
          <w:rFonts w:cs="Calibri"/>
          <w:lang w:eastAsia="it-IT"/>
        </w:rPr>
        <w:t>’</w:t>
      </w:r>
      <w:r w:rsidR="00F9382C" w:rsidRPr="00902B74">
        <w:rPr>
          <w:rFonts w:cs="Calibri"/>
          <w:lang w:eastAsia="it-IT"/>
        </w:rPr>
        <w:t>Istituto</w:t>
      </w:r>
      <w:r w:rsidR="00B903EE">
        <w:rPr>
          <w:rFonts w:cs="Calibri"/>
          <w:lang w:eastAsia="it-IT"/>
        </w:rPr>
        <w:t>;</w:t>
      </w:r>
    </w:p>
    <w:p w:rsidR="00716660" w:rsidRPr="00902B74" w:rsidRDefault="00716660" w:rsidP="003A4BC4">
      <w:pPr>
        <w:numPr>
          <w:ilvl w:val="0"/>
          <w:numId w:val="14"/>
        </w:numPr>
        <w:spacing w:after="0" w:line="240" w:lineRule="auto"/>
        <w:jc w:val="both"/>
        <w:rPr>
          <w:rFonts w:cs="Calibri"/>
          <w:lang w:eastAsia="it-IT"/>
        </w:rPr>
      </w:pPr>
      <w:r w:rsidRPr="00902B74">
        <w:rPr>
          <w:rFonts w:cs="Calibri"/>
          <w:lang w:eastAsia="it-IT"/>
        </w:rPr>
        <w:t>contributo individuale alle attività relativa agli obiettivi di</w:t>
      </w:r>
      <w:r w:rsidR="00E83F1E">
        <w:rPr>
          <w:rFonts w:cs="Calibri"/>
          <w:lang w:eastAsia="it-IT"/>
        </w:rPr>
        <w:t xml:space="preserve"> </w:t>
      </w:r>
      <w:r w:rsidR="00E83F1E" w:rsidRPr="00E83F1E">
        <w:rPr>
          <w:rFonts w:cs="Calibri"/>
          <w:i/>
          <w:lang w:eastAsia="it-IT"/>
        </w:rPr>
        <w:t>budget</w:t>
      </w:r>
      <w:r w:rsidRPr="00902B74">
        <w:rPr>
          <w:rFonts w:cs="Calibri"/>
          <w:lang w:eastAsia="it-IT"/>
        </w:rPr>
        <w:t xml:space="preserve"> dell</w:t>
      </w:r>
      <w:r w:rsidR="00393619">
        <w:rPr>
          <w:rFonts w:cs="Calibri"/>
          <w:lang w:eastAsia="it-IT"/>
        </w:rPr>
        <w:t>’</w:t>
      </w:r>
      <w:r w:rsidRPr="00902B74">
        <w:rPr>
          <w:rFonts w:cs="Calibri"/>
          <w:lang w:eastAsia="it-IT"/>
        </w:rPr>
        <w:t>anno in corso</w:t>
      </w:r>
      <w:r w:rsidR="00B903EE">
        <w:rPr>
          <w:rFonts w:cs="Calibri"/>
          <w:lang w:eastAsia="it-IT"/>
        </w:rPr>
        <w:t>;</w:t>
      </w:r>
    </w:p>
    <w:p w:rsidR="00F9382C" w:rsidRPr="00F83B93" w:rsidRDefault="00716660" w:rsidP="00F83B93">
      <w:pPr>
        <w:numPr>
          <w:ilvl w:val="0"/>
          <w:numId w:val="14"/>
        </w:numPr>
        <w:spacing w:after="0" w:line="240" w:lineRule="auto"/>
        <w:jc w:val="both"/>
        <w:rPr>
          <w:rFonts w:cs="Calibri"/>
          <w:lang w:eastAsia="it-IT"/>
        </w:rPr>
      </w:pPr>
      <w:r w:rsidRPr="00902B74">
        <w:rPr>
          <w:rFonts w:cs="Calibri"/>
          <w:lang w:eastAsia="it-IT"/>
        </w:rPr>
        <w:t>attività scientifiche e didattiche.</w:t>
      </w:r>
    </w:p>
    <w:p w:rsidR="00716660" w:rsidRPr="00902B74" w:rsidRDefault="00F9382C" w:rsidP="00F83B93">
      <w:pPr>
        <w:spacing w:before="120" w:after="0" w:line="240" w:lineRule="auto"/>
        <w:ind w:firstLine="567"/>
        <w:jc w:val="both"/>
        <w:rPr>
          <w:rFonts w:cs="Calibri"/>
          <w:lang w:eastAsia="it-IT"/>
        </w:rPr>
      </w:pPr>
      <w:r w:rsidRPr="00902B74">
        <w:rPr>
          <w:rFonts w:cs="Calibri"/>
          <w:lang w:eastAsia="it-IT"/>
        </w:rPr>
        <w:t>L</w:t>
      </w:r>
      <w:r w:rsidR="008C68EA">
        <w:rPr>
          <w:rFonts w:cs="Calibri"/>
          <w:lang w:eastAsia="it-IT"/>
        </w:rPr>
        <w:t>e diverse dimensioni sono pesate</w:t>
      </w:r>
      <w:r w:rsidR="00716660" w:rsidRPr="00902B74">
        <w:rPr>
          <w:rFonts w:cs="Calibri"/>
          <w:lang w:eastAsia="it-IT"/>
        </w:rPr>
        <w:t xml:space="preserve"> attraverso coefficienti di correzione variabili che contribuiscono a rendere il punteggio coerente con le responsabilità dirigenziali a</w:t>
      </w:r>
      <w:r w:rsidRPr="00902B74">
        <w:rPr>
          <w:rFonts w:cs="Calibri"/>
          <w:lang w:eastAsia="it-IT"/>
        </w:rPr>
        <w:t>ttribuite. Ciascuna dimensione è</w:t>
      </w:r>
      <w:r w:rsidR="00716660" w:rsidRPr="00902B74">
        <w:rPr>
          <w:rFonts w:cs="Calibri"/>
          <w:lang w:eastAsia="it-IT"/>
        </w:rPr>
        <w:t xml:space="preserve"> scomposta in più fattori di osservazione, il cui valore medi</w:t>
      </w:r>
      <w:r w:rsidRPr="00902B74">
        <w:rPr>
          <w:rFonts w:cs="Calibri"/>
          <w:lang w:eastAsia="it-IT"/>
        </w:rPr>
        <w:t>o moltiplicato per il coefficie</w:t>
      </w:r>
      <w:r w:rsidR="00716660" w:rsidRPr="00902B74">
        <w:rPr>
          <w:rFonts w:cs="Calibri"/>
          <w:lang w:eastAsia="it-IT"/>
        </w:rPr>
        <w:t>nte fornisce il valore della dimensione.</w:t>
      </w:r>
    </w:p>
    <w:p w:rsidR="00716660" w:rsidRPr="00902B74" w:rsidRDefault="00F83B93" w:rsidP="00F83B93">
      <w:pPr>
        <w:spacing w:before="120" w:after="0" w:line="240" w:lineRule="auto"/>
        <w:ind w:firstLine="567"/>
        <w:jc w:val="both"/>
        <w:rPr>
          <w:rFonts w:cs="Calibri"/>
          <w:lang w:eastAsia="it-IT"/>
        </w:rPr>
      </w:pPr>
      <w:r>
        <w:rPr>
          <w:rFonts w:cs="Calibri"/>
          <w:lang w:eastAsia="it-IT"/>
        </w:rPr>
        <w:t>Tra i fattori di osservazione</w:t>
      </w:r>
      <w:r w:rsidR="00716660" w:rsidRPr="00902B74">
        <w:rPr>
          <w:rFonts w:cs="Calibri"/>
          <w:lang w:eastAsia="it-IT"/>
        </w:rPr>
        <w:t xml:space="preserve"> sono ricompresi anche gli obiettivi descritti nella scheda di</w:t>
      </w:r>
      <w:r w:rsidR="00E83F1E">
        <w:rPr>
          <w:rFonts w:cs="Calibri"/>
          <w:lang w:eastAsia="it-IT"/>
        </w:rPr>
        <w:t xml:space="preserve"> </w:t>
      </w:r>
      <w:r w:rsidR="00E83F1E" w:rsidRPr="00E83F1E">
        <w:rPr>
          <w:rFonts w:cs="Calibri"/>
          <w:i/>
          <w:lang w:eastAsia="it-IT"/>
        </w:rPr>
        <w:t>budget</w:t>
      </w:r>
      <w:r w:rsidR="00716660" w:rsidRPr="00902B74">
        <w:rPr>
          <w:rFonts w:cs="Calibri"/>
          <w:lang w:eastAsia="it-IT"/>
        </w:rPr>
        <w:t xml:space="preserve"> al fine di rendere coerenti i due strumenti d</w:t>
      </w:r>
      <w:r>
        <w:rPr>
          <w:rFonts w:cs="Calibri"/>
          <w:lang w:eastAsia="it-IT"/>
        </w:rPr>
        <w:t>i</w:t>
      </w:r>
      <w:r w:rsidR="00716660" w:rsidRPr="00902B74">
        <w:rPr>
          <w:rFonts w:cs="Calibri"/>
          <w:lang w:eastAsia="it-IT"/>
        </w:rPr>
        <w:t xml:space="preserve"> valutazione.</w:t>
      </w:r>
    </w:p>
    <w:p w:rsidR="00716660" w:rsidRPr="00902B74" w:rsidRDefault="00716660" w:rsidP="008C68EA">
      <w:pPr>
        <w:spacing w:before="120" w:after="0" w:line="240" w:lineRule="auto"/>
        <w:ind w:firstLine="567"/>
        <w:jc w:val="both"/>
        <w:rPr>
          <w:rFonts w:cs="Calibri"/>
          <w:lang w:eastAsia="it-IT"/>
        </w:rPr>
      </w:pPr>
      <w:r w:rsidRPr="00902B74">
        <w:rPr>
          <w:rFonts w:cs="Calibri"/>
          <w:lang w:eastAsia="it-IT"/>
        </w:rPr>
        <w:t>La v</w:t>
      </w:r>
      <w:r w:rsidR="004F04F2" w:rsidRPr="00902B74">
        <w:rPr>
          <w:rFonts w:cs="Calibri"/>
          <w:lang w:eastAsia="it-IT"/>
        </w:rPr>
        <w:t>alutazione individuale del comp</w:t>
      </w:r>
      <w:r w:rsidRPr="00902B74">
        <w:rPr>
          <w:rFonts w:cs="Calibri"/>
          <w:lang w:eastAsia="it-IT"/>
        </w:rPr>
        <w:t>arto è effettuata tramite una scheda semplificata che considera due dimensioni: contributo individuale agli obiettivi di</w:t>
      </w:r>
      <w:r w:rsidR="00E83F1E">
        <w:rPr>
          <w:rFonts w:cs="Calibri"/>
          <w:lang w:eastAsia="it-IT"/>
        </w:rPr>
        <w:t xml:space="preserve"> </w:t>
      </w:r>
      <w:r w:rsidR="00E83F1E" w:rsidRPr="00E83F1E">
        <w:rPr>
          <w:rFonts w:cs="Calibri"/>
          <w:i/>
          <w:lang w:eastAsia="it-IT"/>
        </w:rPr>
        <w:t>budget</w:t>
      </w:r>
      <w:r w:rsidRPr="00902B74">
        <w:rPr>
          <w:rFonts w:cs="Calibri"/>
          <w:lang w:eastAsia="it-IT"/>
        </w:rPr>
        <w:t xml:space="preserve"> di grup</w:t>
      </w:r>
      <w:r w:rsidR="00F83B93">
        <w:rPr>
          <w:rFonts w:cs="Calibri"/>
          <w:lang w:eastAsia="it-IT"/>
        </w:rPr>
        <w:t>po e componenti professionali e</w:t>
      </w:r>
      <w:r w:rsidR="004F04F2" w:rsidRPr="00902B74">
        <w:rPr>
          <w:rFonts w:cs="Calibri"/>
          <w:lang w:eastAsia="it-IT"/>
        </w:rPr>
        <w:t xml:space="preserve"> organiz</w:t>
      </w:r>
      <w:r w:rsidRPr="00902B74">
        <w:rPr>
          <w:rFonts w:cs="Calibri"/>
          <w:lang w:eastAsia="it-IT"/>
        </w:rPr>
        <w:t>zative.</w:t>
      </w:r>
    </w:p>
    <w:p w:rsidR="00716660" w:rsidRPr="00902B74" w:rsidRDefault="00081534" w:rsidP="008C68EA">
      <w:pPr>
        <w:spacing w:before="120" w:after="0" w:line="240" w:lineRule="auto"/>
        <w:ind w:firstLine="567"/>
        <w:jc w:val="both"/>
        <w:rPr>
          <w:rFonts w:cs="Calibri"/>
          <w:lang w:eastAsia="it-IT"/>
        </w:rPr>
      </w:pPr>
      <w:r w:rsidRPr="00902B74">
        <w:rPr>
          <w:rFonts w:cs="Calibri"/>
          <w:lang w:eastAsia="it-IT"/>
        </w:rPr>
        <w:t>La valutazione individu</w:t>
      </w:r>
      <w:r w:rsidR="00716660" w:rsidRPr="00902B74">
        <w:rPr>
          <w:rFonts w:cs="Calibri"/>
          <w:lang w:eastAsia="it-IT"/>
        </w:rPr>
        <w:t>ale positiva rappresenta, sia per la dirigenza che per il comparto, la precondizione per accedere ai sistemi di incentivazione. Non vi sono graduazioni ulteriori di valutazione all</w:t>
      </w:r>
      <w:r w:rsidR="00393619">
        <w:rPr>
          <w:rFonts w:cs="Calibri"/>
          <w:lang w:eastAsia="it-IT"/>
        </w:rPr>
        <w:t>’</w:t>
      </w:r>
      <w:r w:rsidR="00716660" w:rsidRPr="00902B74">
        <w:rPr>
          <w:rFonts w:cs="Calibri"/>
          <w:lang w:eastAsia="it-IT"/>
        </w:rPr>
        <w:t>intero di un giudizio positivo complessivo.</w:t>
      </w:r>
    </w:p>
    <w:p w:rsidR="005819D6" w:rsidRPr="001C1E7C" w:rsidRDefault="005A64A5" w:rsidP="002D5CF3">
      <w:pPr>
        <w:spacing w:before="120" w:after="0" w:line="240" w:lineRule="auto"/>
        <w:ind w:firstLine="567"/>
        <w:jc w:val="both"/>
        <w:rPr>
          <w:rFonts w:cs="Calibri"/>
          <w:lang w:eastAsia="it-IT"/>
        </w:rPr>
      </w:pPr>
      <w:r w:rsidRPr="00902B74">
        <w:rPr>
          <w:rFonts w:cs="Calibri"/>
          <w:lang w:eastAsia="it-IT"/>
        </w:rPr>
        <w:t xml:space="preserve">La valutazione della </w:t>
      </w:r>
      <w:r w:rsidRPr="008C68EA">
        <w:rPr>
          <w:rFonts w:cs="Calibri"/>
          <w:lang w:eastAsia="it-IT"/>
        </w:rPr>
        <w:t>performance</w:t>
      </w:r>
      <w:r w:rsidRPr="00902B74">
        <w:rPr>
          <w:rFonts w:cs="Calibri"/>
          <w:lang w:eastAsia="it-IT"/>
        </w:rPr>
        <w:t xml:space="preserve"> individuale del personale del comparto, una volta conclusa, è stata sottoposta al vaglio dell</w:t>
      </w:r>
      <w:r w:rsidR="00393619">
        <w:rPr>
          <w:rFonts w:cs="Calibri"/>
          <w:lang w:eastAsia="it-IT"/>
        </w:rPr>
        <w:t>’</w:t>
      </w:r>
      <w:r w:rsidRPr="00902B74">
        <w:rPr>
          <w:rFonts w:cs="Calibri"/>
          <w:lang w:eastAsia="it-IT"/>
        </w:rPr>
        <w:t>OIV che ha approvato l</w:t>
      </w:r>
      <w:r w:rsidR="00393619">
        <w:rPr>
          <w:rFonts w:cs="Calibri"/>
          <w:lang w:eastAsia="it-IT"/>
        </w:rPr>
        <w:t>’</w:t>
      </w:r>
      <w:r w:rsidRPr="00902B74">
        <w:rPr>
          <w:rFonts w:cs="Calibri"/>
          <w:lang w:eastAsia="it-IT"/>
        </w:rPr>
        <w:t xml:space="preserve">attività svolta in data </w:t>
      </w:r>
      <w:r w:rsidR="00B05954">
        <w:rPr>
          <w:rFonts w:cs="Calibri"/>
          <w:lang w:eastAsia="it-IT"/>
        </w:rPr>
        <w:t>17</w:t>
      </w:r>
      <w:r w:rsidRPr="00902B74">
        <w:rPr>
          <w:rFonts w:cs="Calibri"/>
          <w:lang w:eastAsia="it-IT"/>
        </w:rPr>
        <w:t xml:space="preserve"> </w:t>
      </w:r>
      <w:r w:rsidR="00B05954">
        <w:rPr>
          <w:rFonts w:cs="Calibri"/>
          <w:lang w:eastAsia="it-IT"/>
        </w:rPr>
        <w:t>aprile</w:t>
      </w:r>
      <w:r w:rsidRPr="00902B74">
        <w:rPr>
          <w:rFonts w:cs="Calibri"/>
          <w:lang w:eastAsia="it-IT"/>
        </w:rPr>
        <w:t xml:space="preserve"> 201</w:t>
      </w:r>
      <w:r w:rsidR="00B05954">
        <w:rPr>
          <w:rFonts w:cs="Calibri"/>
          <w:lang w:eastAsia="it-IT"/>
        </w:rPr>
        <w:t>8</w:t>
      </w:r>
      <w:r w:rsidR="00522922">
        <w:rPr>
          <w:rFonts w:cs="Calibri"/>
          <w:lang w:eastAsia="it-IT"/>
        </w:rPr>
        <w:t xml:space="preserve"> (verbale n. </w:t>
      </w:r>
      <w:r w:rsidR="00B05954">
        <w:rPr>
          <w:rFonts w:cs="Calibri"/>
          <w:lang w:eastAsia="it-IT"/>
        </w:rPr>
        <w:t>6</w:t>
      </w:r>
      <w:r w:rsidR="00522922">
        <w:rPr>
          <w:rFonts w:cs="Calibri"/>
          <w:lang w:eastAsia="it-IT"/>
        </w:rPr>
        <w:t>)</w:t>
      </w:r>
      <w:r w:rsidRPr="00902B74">
        <w:rPr>
          <w:rFonts w:cs="Calibri"/>
          <w:lang w:eastAsia="it-IT"/>
        </w:rPr>
        <w:t>.</w:t>
      </w:r>
      <w:r w:rsidR="002D5CF3">
        <w:rPr>
          <w:rFonts w:cs="Calibri"/>
          <w:lang w:eastAsia="it-IT"/>
        </w:rPr>
        <w:t xml:space="preserve"> </w:t>
      </w:r>
      <w:r w:rsidR="005819D6" w:rsidRPr="001C1E7C">
        <w:rPr>
          <w:rFonts w:cs="Calibri"/>
        </w:rPr>
        <w:t>L’O</w:t>
      </w:r>
      <w:r w:rsidR="005819D6">
        <w:rPr>
          <w:rFonts w:cs="Calibri"/>
        </w:rPr>
        <w:t>rganismo</w:t>
      </w:r>
      <w:r w:rsidR="005819D6" w:rsidRPr="001C1E7C">
        <w:rPr>
          <w:rFonts w:cs="Calibri"/>
        </w:rPr>
        <w:t xml:space="preserve"> ha constatato che il suggerimento proposto nel 2016 di una revisione dello strumento di valutazione individuale del personale del comparto non è stato recepito nel corso dell’anno 2017 e che la metodologia utilizzata è risultata la stessa dell’anno 2016. </w:t>
      </w:r>
    </w:p>
    <w:p w:rsidR="00862E82" w:rsidRPr="00862E82" w:rsidRDefault="00D752C0" w:rsidP="00862E82">
      <w:pPr>
        <w:spacing w:before="120" w:after="0" w:line="240" w:lineRule="auto"/>
        <w:ind w:firstLine="567"/>
        <w:jc w:val="both"/>
      </w:pPr>
      <w:r w:rsidRPr="00D752C0">
        <w:rPr>
          <w:rFonts w:cs="Calibri"/>
          <w:lang w:eastAsia="it-IT"/>
        </w:rPr>
        <w:t xml:space="preserve">Per quanto riguarda la dirigenza, l’OIV </w:t>
      </w:r>
      <w:r w:rsidRPr="008208CE">
        <w:rPr>
          <w:rFonts w:cs="Calibri"/>
          <w:lang w:eastAsia="it-IT"/>
        </w:rPr>
        <w:t xml:space="preserve">ha concluso l’esame del procedimento di valutazione della dirigenza </w:t>
      </w:r>
      <w:r w:rsidR="005A64A5" w:rsidRPr="00D752C0">
        <w:rPr>
          <w:rFonts w:cs="Calibri"/>
          <w:lang w:eastAsia="it-IT"/>
        </w:rPr>
        <w:t xml:space="preserve">in data </w:t>
      </w:r>
      <w:r w:rsidR="00F7349F">
        <w:rPr>
          <w:rFonts w:cs="Calibri"/>
          <w:lang w:eastAsia="it-IT"/>
        </w:rPr>
        <w:t>4 luglio 2018</w:t>
      </w:r>
      <w:r w:rsidR="00522922" w:rsidRPr="00D752C0">
        <w:rPr>
          <w:rFonts w:cs="Calibri"/>
          <w:lang w:eastAsia="it-IT"/>
        </w:rPr>
        <w:t xml:space="preserve"> (verbale n. </w:t>
      </w:r>
      <w:r w:rsidR="00B05954">
        <w:rPr>
          <w:rFonts w:cs="Calibri"/>
          <w:lang w:eastAsia="it-IT"/>
        </w:rPr>
        <w:t>8</w:t>
      </w:r>
      <w:r w:rsidR="00522922" w:rsidRPr="00D752C0">
        <w:rPr>
          <w:rFonts w:cs="Calibri"/>
          <w:lang w:eastAsia="it-IT"/>
        </w:rPr>
        <w:t>).</w:t>
      </w:r>
      <w:r w:rsidR="00862E82">
        <w:t xml:space="preserve"> </w:t>
      </w:r>
      <w:r w:rsidR="00862E82" w:rsidRPr="00862E82">
        <w:rPr>
          <w:rFonts w:cs="Calibri"/>
          <w:lang w:eastAsia="it-IT"/>
        </w:rPr>
        <w:t xml:space="preserve">L’Organismo ha confermato la potenziale idoneità delle schede di valutazione individuale della dirigenza a costituire uno strumento utile alla valorizzazione del merito in forma differenziata come richiesto dalle disposizioni normative in materia di performance delle pubbliche amministrazioni. L’OIV </w:t>
      </w:r>
      <w:r w:rsidR="009C276C">
        <w:rPr>
          <w:rFonts w:cs="Calibri"/>
          <w:lang w:eastAsia="it-IT"/>
        </w:rPr>
        <w:t>ha osservato</w:t>
      </w:r>
      <w:r w:rsidR="00862E82" w:rsidRPr="00862E82">
        <w:rPr>
          <w:rFonts w:cs="Calibri"/>
          <w:lang w:eastAsia="it-IT"/>
        </w:rPr>
        <w:t xml:space="preserve"> che la dimensione “raggiungimento degli obiettivi certificato dall’OIVP” della scheda è da ritenere estranea alla scheda di valut</w:t>
      </w:r>
      <w:r w:rsidR="009C276C">
        <w:rPr>
          <w:rFonts w:cs="Calibri"/>
          <w:lang w:eastAsia="it-IT"/>
        </w:rPr>
        <w:t>azione individuale in quanto l’organismo</w:t>
      </w:r>
      <w:r w:rsidR="00862E82" w:rsidRPr="00862E82">
        <w:rPr>
          <w:rFonts w:cs="Calibri"/>
          <w:lang w:eastAsia="it-IT"/>
        </w:rPr>
        <w:t xml:space="preserve"> esprime la sua valutazione sull’andamento della struttura e quindi eliminabile. </w:t>
      </w:r>
      <w:r w:rsidR="009C276C">
        <w:rPr>
          <w:rFonts w:cs="Calibri"/>
          <w:lang w:eastAsia="it-IT"/>
        </w:rPr>
        <w:t>Ha o</w:t>
      </w:r>
      <w:r w:rsidR="00862E82" w:rsidRPr="00862E82">
        <w:rPr>
          <w:rFonts w:cs="Calibri"/>
          <w:lang w:eastAsia="it-IT"/>
        </w:rPr>
        <w:t>sserva</w:t>
      </w:r>
      <w:r w:rsidR="009C276C">
        <w:rPr>
          <w:rFonts w:cs="Calibri"/>
          <w:lang w:eastAsia="it-IT"/>
        </w:rPr>
        <w:t>to</w:t>
      </w:r>
      <w:r w:rsidR="00862E82" w:rsidRPr="00862E82">
        <w:rPr>
          <w:rFonts w:cs="Calibri"/>
          <w:lang w:eastAsia="it-IT"/>
        </w:rPr>
        <w:t xml:space="preserve"> inoltre che la correlazione tra le potenzialità di differenziazione previste dalla scheda non genera in modo proporzionale </w:t>
      </w:r>
      <w:r w:rsidR="00862E82" w:rsidRPr="00862E82">
        <w:rPr>
          <w:rFonts w:cs="Calibri"/>
          <w:lang w:eastAsia="it-IT"/>
        </w:rPr>
        <w:lastRenderedPageBreak/>
        <w:t xml:space="preserve">ricadute sulla retribuzione di risultato. L’Organismo </w:t>
      </w:r>
      <w:r w:rsidR="001A2D4C">
        <w:rPr>
          <w:rFonts w:cs="Calibri"/>
          <w:lang w:eastAsia="it-IT"/>
        </w:rPr>
        <w:t>ha suggerito</w:t>
      </w:r>
      <w:r w:rsidR="00862E82" w:rsidRPr="00862E82">
        <w:rPr>
          <w:rFonts w:cs="Calibri"/>
          <w:lang w:eastAsia="it-IT"/>
        </w:rPr>
        <w:t xml:space="preserve">, quindi, di introdurre elementi di gradualità tra la valutazione individuale, performance organizzative di struttura ed il corrispettivo di risultato. </w:t>
      </w:r>
    </w:p>
    <w:p w:rsidR="00877713" w:rsidRPr="0073609C" w:rsidRDefault="00877713" w:rsidP="00E93605">
      <w:pPr>
        <w:pStyle w:val="Titolo2"/>
        <w:spacing w:before="240" w:after="240" w:line="240" w:lineRule="auto"/>
        <w:ind w:left="714" w:hanging="357"/>
        <w:rPr>
          <w:color w:val="1F497D"/>
        </w:rPr>
      </w:pPr>
      <w:bookmarkStart w:id="10" w:name="_Toc526518525"/>
      <w:r w:rsidRPr="0073609C">
        <w:rPr>
          <w:color w:val="1F497D"/>
        </w:rPr>
        <w:t>Valutazioni complessive dell</w:t>
      </w:r>
      <w:r w:rsidR="00393619" w:rsidRPr="0073609C">
        <w:rPr>
          <w:color w:val="1F497D"/>
        </w:rPr>
        <w:t>’</w:t>
      </w:r>
      <w:r w:rsidRPr="0073609C">
        <w:rPr>
          <w:color w:val="1F497D"/>
        </w:rPr>
        <w:t>OIV</w:t>
      </w:r>
      <w:bookmarkEnd w:id="10"/>
    </w:p>
    <w:p w:rsidR="00185444" w:rsidRDefault="00185444" w:rsidP="008F0FB6">
      <w:pPr>
        <w:spacing w:before="120" w:after="0" w:line="240" w:lineRule="auto"/>
        <w:ind w:firstLine="567"/>
        <w:jc w:val="both"/>
        <w:rPr>
          <w:rFonts w:cs="Calibri"/>
          <w:lang w:eastAsia="it-IT"/>
        </w:rPr>
      </w:pPr>
      <w:r w:rsidRPr="00B43C64">
        <w:rPr>
          <w:rFonts w:cs="Calibri"/>
          <w:lang w:eastAsia="it-IT"/>
        </w:rPr>
        <w:t>L</w:t>
      </w:r>
      <w:r w:rsidR="00393619">
        <w:rPr>
          <w:rFonts w:cs="Calibri"/>
          <w:lang w:eastAsia="it-IT"/>
        </w:rPr>
        <w:t>’</w:t>
      </w:r>
      <w:r w:rsidRPr="00B43C64">
        <w:rPr>
          <w:rFonts w:cs="Calibri"/>
          <w:lang w:eastAsia="it-IT"/>
        </w:rPr>
        <w:t>Organismo ha verificato la rispondenza alla normativa citata della metodologia di lavoro seguita presso il CRO.</w:t>
      </w:r>
    </w:p>
    <w:p w:rsidR="00816F3C" w:rsidRDefault="00816F3C" w:rsidP="008F0FB6">
      <w:pPr>
        <w:spacing w:before="120" w:after="0" w:line="240" w:lineRule="auto"/>
        <w:ind w:firstLine="567"/>
        <w:jc w:val="both"/>
        <w:rPr>
          <w:rFonts w:cs="Calibri"/>
          <w:lang w:eastAsia="it-IT"/>
        </w:rPr>
      </w:pPr>
      <w:r>
        <w:rPr>
          <w:rFonts w:cs="Calibri"/>
          <w:lang w:eastAsia="it-IT"/>
        </w:rPr>
        <w:t xml:space="preserve">In permessa ad ogni considerazione, si ritiene necessario </w:t>
      </w:r>
      <w:r w:rsidR="00392465">
        <w:rPr>
          <w:rFonts w:cs="Calibri"/>
          <w:lang w:eastAsia="it-IT"/>
        </w:rPr>
        <w:t>richiamare l</w:t>
      </w:r>
      <w:r w:rsidR="00393619">
        <w:rPr>
          <w:rFonts w:cs="Calibri"/>
          <w:lang w:eastAsia="it-IT"/>
        </w:rPr>
        <w:t>’</w:t>
      </w:r>
      <w:r w:rsidR="00392465">
        <w:rPr>
          <w:rFonts w:cs="Calibri"/>
          <w:lang w:eastAsia="it-IT"/>
        </w:rPr>
        <w:t>attenzione sul significato di quanto espresso nel paragrafo relativo alla definizione degli obiettivi 201</w:t>
      </w:r>
      <w:r w:rsidR="00BA0C4C">
        <w:rPr>
          <w:rFonts w:cs="Calibri"/>
          <w:lang w:eastAsia="it-IT"/>
        </w:rPr>
        <w:t>7</w:t>
      </w:r>
      <w:r w:rsidR="00392465">
        <w:rPr>
          <w:rFonts w:cs="Calibri"/>
          <w:lang w:eastAsia="it-IT"/>
        </w:rPr>
        <w:t xml:space="preserve"> per </w:t>
      </w:r>
      <w:r>
        <w:rPr>
          <w:rFonts w:cs="Calibri"/>
          <w:lang w:eastAsia="it-IT"/>
        </w:rPr>
        <w:t>sottolineare la particolare complessità del ciclo</w:t>
      </w:r>
      <w:r w:rsidR="00392465">
        <w:rPr>
          <w:rFonts w:cs="Calibri"/>
          <w:lang w:eastAsia="it-IT"/>
        </w:rPr>
        <w:t xml:space="preserve"> in esame</w:t>
      </w:r>
      <w:r>
        <w:rPr>
          <w:rFonts w:cs="Calibri"/>
          <w:lang w:eastAsia="it-IT"/>
        </w:rPr>
        <w:t xml:space="preserve">, caratterizzato dai pesanti </w:t>
      </w:r>
      <w:r w:rsidR="00392465">
        <w:rPr>
          <w:rFonts w:cs="Calibri"/>
          <w:lang w:eastAsia="it-IT"/>
        </w:rPr>
        <w:t>atti di revisione dell</w:t>
      </w:r>
      <w:r w:rsidR="00393619">
        <w:rPr>
          <w:rFonts w:cs="Calibri"/>
          <w:lang w:eastAsia="it-IT"/>
        </w:rPr>
        <w:t>’</w:t>
      </w:r>
      <w:r w:rsidR="00392465">
        <w:rPr>
          <w:rFonts w:cs="Calibri"/>
          <w:lang w:eastAsia="it-IT"/>
        </w:rPr>
        <w:t>impianto complessivo del sistema sanitario regionale.</w:t>
      </w:r>
    </w:p>
    <w:p w:rsidR="00B43C64" w:rsidRPr="008037F3" w:rsidRDefault="00B43C64" w:rsidP="008F0FB6">
      <w:pPr>
        <w:spacing w:before="120" w:after="0" w:line="240" w:lineRule="auto"/>
        <w:ind w:firstLine="567"/>
        <w:jc w:val="both"/>
        <w:rPr>
          <w:rFonts w:cs="Calibri"/>
          <w:lang w:eastAsia="it-IT"/>
        </w:rPr>
      </w:pPr>
      <w:r w:rsidRPr="008037F3">
        <w:rPr>
          <w:rFonts w:cs="Calibri"/>
          <w:lang w:eastAsia="it-IT"/>
        </w:rPr>
        <w:t>Il ciclo di attività dell</w:t>
      </w:r>
      <w:r w:rsidR="00393619" w:rsidRPr="008037F3">
        <w:rPr>
          <w:rFonts w:cs="Calibri"/>
          <w:lang w:eastAsia="it-IT"/>
        </w:rPr>
        <w:t>’</w:t>
      </w:r>
      <w:r w:rsidRPr="008037F3">
        <w:rPr>
          <w:rFonts w:cs="Calibri"/>
          <w:lang w:eastAsia="it-IT"/>
        </w:rPr>
        <w:t>anno 201</w:t>
      </w:r>
      <w:r w:rsidR="00BA0C4C">
        <w:rPr>
          <w:rFonts w:cs="Calibri"/>
          <w:lang w:eastAsia="it-IT"/>
        </w:rPr>
        <w:t>7</w:t>
      </w:r>
      <w:r w:rsidRPr="008037F3">
        <w:rPr>
          <w:rFonts w:cs="Calibri"/>
          <w:lang w:eastAsia="it-IT"/>
        </w:rPr>
        <w:t xml:space="preserve"> è stato costantemente seguito dall</w:t>
      </w:r>
      <w:r w:rsidR="00393619" w:rsidRPr="008037F3">
        <w:rPr>
          <w:rFonts w:cs="Calibri"/>
          <w:lang w:eastAsia="it-IT"/>
        </w:rPr>
        <w:t>’</w:t>
      </w:r>
      <w:r w:rsidRPr="008037F3">
        <w:rPr>
          <w:rFonts w:cs="Calibri"/>
          <w:lang w:eastAsia="it-IT"/>
        </w:rPr>
        <w:t xml:space="preserve">OIV e le relative attività sono registrate nei verbali n. </w:t>
      </w:r>
      <w:r w:rsidR="008037F3" w:rsidRPr="008037F3">
        <w:rPr>
          <w:rFonts w:cs="Calibri"/>
          <w:lang w:eastAsia="it-IT"/>
        </w:rPr>
        <w:t>3</w:t>
      </w:r>
      <w:r w:rsidRPr="008037F3">
        <w:rPr>
          <w:rFonts w:cs="Calibri"/>
          <w:lang w:eastAsia="it-IT"/>
        </w:rPr>
        <w:t xml:space="preserve"> del </w:t>
      </w:r>
      <w:r w:rsidR="008037F3" w:rsidRPr="008037F3">
        <w:rPr>
          <w:rFonts w:cs="Calibri"/>
          <w:lang w:eastAsia="it-IT"/>
        </w:rPr>
        <w:t>2</w:t>
      </w:r>
      <w:r w:rsidR="00BA0C4C">
        <w:rPr>
          <w:rFonts w:cs="Calibri"/>
          <w:lang w:eastAsia="it-IT"/>
        </w:rPr>
        <w:t>8</w:t>
      </w:r>
      <w:r w:rsidRPr="008037F3">
        <w:rPr>
          <w:rFonts w:cs="Calibri"/>
          <w:lang w:eastAsia="it-IT"/>
        </w:rPr>
        <w:t xml:space="preserve"> </w:t>
      </w:r>
      <w:r w:rsidR="008037F3" w:rsidRPr="008037F3">
        <w:rPr>
          <w:rFonts w:cs="Calibri"/>
          <w:lang w:eastAsia="it-IT"/>
        </w:rPr>
        <w:t>giugno</w:t>
      </w:r>
      <w:r w:rsidRPr="008037F3">
        <w:rPr>
          <w:rFonts w:cs="Calibri"/>
          <w:lang w:eastAsia="it-IT"/>
        </w:rPr>
        <w:t xml:space="preserve"> 201</w:t>
      </w:r>
      <w:r w:rsidR="00BA0C4C">
        <w:rPr>
          <w:rFonts w:cs="Calibri"/>
          <w:lang w:eastAsia="it-IT"/>
        </w:rPr>
        <w:t xml:space="preserve">7, n. </w:t>
      </w:r>
      <w:r w:rsidR="008037F3" w:rsidRPr="008037F3">
        <w:rPr>
          <w:rFonts w:cs="Calibri"/>
          <w:lang w:eastAsia="it-IT"/>
        </w:rPr>
        <w:t>4</w:t>
      </w:r>
      <w:r w:rsidRPr="008037F3">
        <w:rPr>
          <w:rFonts w:cs="Calibri"/>
          <w:lang w:eastAsia="it-IT"/>
        </w:rPr>
        <w:t xml:space="preserve"> del </w:t>
      </w:r>
      <w:r w:rsidR="00BA0C4C">
        <w:rPr>
          <w:rFonts w:cs="Calibri"/>
          <w:lang w:eastAsia="it-IT"/>
        </w:rPr>
        <w:t xml:space="preserve">3 </w:t>
      </w:r>
      <w:r w:rsidR="008037F3" w:rsidRPr="008037F3">
        <w:rPr>
          <w:rFonts w:cs="Calibri"/>
          <w:lang w:eastAsia="it-IT"/>
        </w:rPr>
        <w:t>agosto</w:t>
      </w:r>
      <w:r w:rsidRPr="008037F3">
        <w:rPr>
          <w:rFonts w:cs="Calibri"/>
          <w:lang w:eastAsia="it-IT"/>
        </w:rPr>
        <w:t xml:space="preserve"> 201</w:t>
      </w:r>
      <w:r w:rsidR="00BA0C4C">
        <w:rPr>
          <w:rFonts w:cs="Calibri"/>
          <w:lang w:eastAsia="it-IT"/>
        </w:rPr>
        <w:t>7</w:t>
      </w:r>
      <w:r w:rsidRPr="008037F3">
        <w:rPr>
          <w:rFonts w:cs="Calibri"/>
          <w:lang w:eastAsia="it-IT"/>
        </w:rPr>
        <w:t xml:space="preserve">, n. </w:t>
      </w:r>
      <w:r w:rsidR="00BA0C4C">
        <w:rPr>
          <w:rFonts w:cs="Calibri"/>
          <w:lang w:eastAsia="it-IT"/>
        </w:rPr>
        <w:t>5</w:t>
      </w:r>
      <w:r w:rsidRPr="008037F3">
        <w:rPr>
          <w:rFonts w:cs="Calibri"/>
          <w:lang w:eastAsia="it-IT"/>
        </w:rPr>
        <w:t xml:space="preserve"> del </w:t>
      </w:r>
      <w:r w:rsidR="00BA0C4C">
        <w:rPr>
          <w:rFonts w:cs="Calibri"/>
          <w:lang w:eastAsia="it-IT"/>
        </w:rPr>
        <w:t>15 novembre</w:t>
      </w:r>
      <w:r w:rsidRPr="008037F3">
        <w:rPr>
          <w:rFonts w:cs="Calibri"/>
          <w:lang w:eastAsia="it-IT"/>
        </w:rPr>
        <w:t xml:space="preserve"> 201</w:t>
      </w:r>
      <w:r w:rsidR="008037F3" w:rsidRPr="008037F3">
        <w:rPr>
          <w:rFonts w:cs="Calibri"/>
          <w:lang w:eastAsia="it-IT"/>
        </w:rPr>
        <w:t>7</w:t>
      </w:r>
      <w:r w:rsidRPr="008037F3">
        <w:rPr>
          <w:rFonts w:cs="Calibri"/>
          <w:lang w:eastAsia="it-IT"/>
        </w:rPr>
        <w:t xml:space="preserve">, </w:t>
      </w:r>
      <w:r w:rsidR="00EE1C76" w:rsidRPr="008037F3">
        <w:rPr>
          <w:rFonts w:cs="Calibri"/>
          <w:lang w:eastAsia="it-IT"/>
        </w:rPr>
        <w:t>n.</w:t>
      </w:r>
      <w:r w:rsidR="00F06112" w:rsidRPr="008037F3">
        <w:rPr>
          <w:rFonts w:cs="Calibri"/>
          <w:lang w:eastAsia="it-IT"/>
        </w:rPr>
        <w:t xml:space="preserve"> </w:t>
      </w:r>
      <w:r w:rsidR="00BA0C4C">
        <w:rPr>
          <w:rFonts w:cs="Calibri"/>
          <w:lang w:eastAsia="it-IT"/>
        </w:rPr>
        <w:t>6</w:t>
      </w:r>
      <w:r w:rsidR="00EE1C76" w:rsidRPr="008037F3">
        <w:rPr>
          <w:rFonts w:cs="Calibri"/>
          <w:lang w:eastAsia="it-IT"/>
        </w:rPr>
        <w:t xml:space="preserve"> del </w:t>
      </w:r>
      <w:r w:rsidR="00BA0C4C">
        <w:rPr>
          <w:rFonts w:cs="Calibri"/>
          <w:lang w:eastAsia="it-IT"/>
        </w:rPr>
        <w:t>17</w:t>
      </w:r>
      <w:r w:rsidR="00EE1C76" w:rsidRPr="008037F3">
        <w:rPr>
          <w:rFonts w:cs="Calibri"/>
          <w:lang w:eastAsia="it-IT"/>
        </w:rPr>
        <w:t xml:space="preserve"> </w:t>
      </w:r>
      <w:r w:rsidR="00BA0C4C">
        <w:rPr>
          <w:rFonts w:cs="Calibri"/>
          <w:lang w:eastAsia="it-IT"/>
        </w:rPr>
        <w:t xml:space="preserve">aprile </w:t>
      </w:r>
      <w:r w:rsidR="00EE1C76" w:rsidRPr="008037F3">
        <w:rPr>
          <w:rFonts w:cs="Calibri"/>
          <w:lang w:eastAsia="it-IT"/>
        </w:rPr>
        <w:t>201</w:t>
      </w:r>
      <w:r w:rsidR="00BA0C4C">
        <w:rPr>
          <w:rFonts w:cs="Calibri"/>
          <w:lang w:eastAsia="it-IT"/>
        </w:rPr>
        <w:t xml:space="preserve">8 </w:t>
      </w:r>
      <w:r w:rsidR="00EE1C76" w:rsidRPr="008037F3">
        <w:rPr>
          <w:rFonts w:cs="Calibri"/>
          <w:lang w:eastAsia="it-IT"/>
        </w:rPr>
        <w:t xml:space="preserve">e n. </w:t>
      </w:r>
      <w:r w:rsidR="00BA0C4C">
        <w:rPr>
          <w:rFonts w:cs="Calibri"/>
          <w:lang w:eastAsia="it-IT"/>
        </w:rPr>
        <w:t>7</w:t>
      </w:r>
      <w:r w:rsidR="00EE1C76" w:rsidRPr="008037F3">
        <w:rPr>
          <w:rFonts w:cs="Calibri"/>
          <w:lang w:eastAsia="it-IT"/>
        </w:rPr>
        <w:t xml:space="preserve"> del </w:t>
      </w:r>
      <w:r w:rsidR="008037F3" w:rsidRPr="008037F3">
        <w:rPr>
          <w:rFonts w:cs="Calibri"/>
          <w:lang w:eastAsia="it-IT"/>
        </w:rPr>
        <w:t>2</w:t>
      </w:r>
      <w:r w:rsidR="00BA0C4C">
        <w:rPr>
          <w:rFonts w:cs="Calibri"/>
          <w:lang w:eastAsia="it-IT"/>
        </w:rPr>
        <w:t>3</w:t>
      </w:r>
      <w:r w:rsidR="00EE1C76" w:rsidRPr="008037F3">
        <w:rPr>
          <w:rFonts w:cs="Calibri"/>
          <w:lang w:eastAsia="it-IT"/>
        </w:rPr>
        <w:t xml:space="preserve"> </w:t>
      </w:r>
      <w:r w:rsidR="00BA0C4C">
        <w:rPr>
          <w:rFonts w:cs="Calibri"/>
          <w:lang w:eastAsia="it-IT"/>
        </w:rPr>
        <w:t>maggio</w:t>
      </w:r>
      <w:r w:rsidR="00EE1C76" w:rsidRPr="008037F3">
        <w:rPr>
          <w:rFonts w:cs="Calibri"/>
          <w:lang w:eastAsia="it-IT"/>
        </w:rPr>
        <w:t xml:space="preserve"> 201</w:t>
      </w:r>
      <w:r w:rsidR="006E2154">
        <w:rPr>
          <w:rFonts w:cs="Calibri"/>
          <w:lang w:eastAsia="it-IT"/>
        </w:rPr>
        <w:t>8,</w:t>
      </w:r>
      <w:r w:rsidR="00654E8D">
        <w:rPr>
          <w:rFonts w:cs="Calibri"/>
          <w:lang w:eastAsia="it-IT"/>
        </w:rPr>
        <w:t xml:space="preserve"> n.</w:t>
      </w:r>
      <w:r w:rsidR="00BA0C4C">
        <w:rPr>
          <w:rFonts w:cs="Calibri"/>
          <w:lang w:eastAsia="it-IT"/>
        </w:rPr>
        <w:t xml:space="preserve"> 8</w:t>
      </w:r>
      <w:r w:rsidR="00654E8D">
        <w:rPr>
          <w:rFonts w:cs="Calibri"/>
          <w:lang w:eastAsia="it-IT"/>
        </w:rPr>
        <w:t xml:space="preserve"> del </w:t>
      </w:r>
      <w:r w:rsidR="00BA0C4C">
        <w:rPr>
          <w:rFonts w:cs="Calibri"/>
          <w:lang w:eastAsia="it-IT"/>
        </w:rPr>
        <w:t>4</w:t>
      </w:r>
      <w:r w:rsidR="008037F3" w:rsidRPr="008037F3">
        <w:rPr>
          <w:rFonts w:cs="Calibri"/>
          <w:lang w:eastAsia="it-IT"/>
        </w:rPr>
        <w:t xml:space="preserve"> </w:t>
      </w:r>
      <w:r w:rsidR="00BA0C4C">
        <w:rPr>
          <w:rFonts w:cs="Calibri"/>
          <w:lang w:eastAsia="it-IT"/>
        </w:rPr>
        <w:t>luglio</w:t>
      </w:r>
      <w:r w:rsidR="008037F3" w:rsidRPr="008037F3">
        <w:rPr>
          <w:rFonts w:cs="Calibri"/>
          <w:lang w:eastAsia="it-IT"/>
        </w:rPr>
        <w:t xml:space="preserve"> </w:t>
      </w:r>
      <w:r w:rsidR="008037F3" w:rsidRPr="00252076">
        <w:rPr>
          <w:rFonts w:cs="Calibri"/>
          <w:lang w:eastAsia="it-IT"/>
        </w:rPr>
        <w:t>201</w:t>
      </w:r>
      <w:r w:rsidR="006E2154">
        <w:rPr>
          <w:rFonts w:cs="Calibri"/>
          <w:lang w:eastAsia="it-IT"/>
        </w:rPr>
        <w:t>8 e n. 9 del 5 ottobre 2018.</w:t>
      </w:r>
    </w:p>
    <w:p w:rsidR="00444A17" w:rsidRPr="00EE1C76" w:rsidRDefault="00B43C64" w:rsidP="00444A17">
      <w:pPr>
        <w:spacing w:before="120" w:after="0" w:line="240" w:lineRule="auto"/>
        <w:ind w:firstLine="567"/>
        <w:jc w:val="both"/>
      </w:pPr>
      <w:r w:rsidRPr="008037F3">
        <w:t>Per la fase di definizione degli obiettivi, l</w:t>
      </w:r>
      <w:r w:rsidR="00393619" w:rsidRPr="008037F3">
        <w:t>’</w:t>
      </w:r>
      <w:r w:rsidRPr="008037F3">
        <w:t>OIV ritiene che i processi posti in essere dall</w:t>
      </w:r>
      <w:r w:rsidR="00393619" w:rsidRPr="008037F3">
        <w:t>’</w:t>
      </w:r>
      <w:r w:rsidRPr="008037F3">
        <w:t>ammini</w:t>
      </w:r>
      <w:r w:rsidR="00A5080F" w:rsidRPr="008037F3">
        <w:t>strazione siano sostanzialmente</w:t>
      </w:r>
      <w:r w:rsidRPr="008037F3">
        <w:t xml:space="preserve"> idonei a garantirne la rispondenza con i requisiti metodologici definiti dall</w:t>
      </w:r>
      <w:r w:rsidR="00393619" w:rsidRPr="008037F3">
        <w:t>’</w:t>
      </w:r>
      <w:r w:rsidRPr="008037F3">
        <w:t xml:space="preserve">art. 5 del </w:t>
      </w:r>
      <w:r w:rsidR="00F06112" w:rsidRPr="008037F3">
        <w:t>d</w:t>
      </w:r>
      <w:r w:rsidRPr="008037F3">
        <w:t>.</w:t>
      </w:r>
      <w:r w:rsidR="00F06112" w:rsidRPr="008037F3">
        <w:t>l</w:t>
      </w:r>
      <w:r w:rsidRPr="008037F3">
        <w:t>gs. n.</w:t>
      </w:r>
      <w:r w:rsidR="00F06112" w:rsidRPr="008037F3">
        <w:t xml:space="preserve"> </w:t>
      </w:r>
      <w:r w:rsidRPr="008037F3">
        <w:t>150/2009.</w:t>
      </w:r>
    </w:p>
    <w:p w:rsidR="00AC4F10" w:rsidRDefault="005F2214" w:rsidP="00AC4F10">
      <w:pPr>
        <w:spacing w:before="120" w:after="0" w:line="240" w:lineRule="auto"/>
        <w:ind w:firstLine="567"/>
        <w:jc w:val="both"/>
        <w:rPr>
          <w:rFonts w:cs="Calibri"/>
          <w:lang w:eastAsia="it-IT"/>
        </w:rPr>
      </w:pPr>
      <w:r w:rsidRPr="00D44F2E">
        <w:rPr>
          <w:rFonts w:cs="Calibri"/>
          <w:lang w:eastAsia="it-IT"/>
        </w:rPr>
        <w:t>L’</w:t>
      </w:r>
      <w:r w:rsidR="00654E8D" w:rsidRPr="00D44F2E">
        <w:rPr>
          <w:rFonts w:cs="Calibri"/>
          <w:lang w:eastAsia="it-IT"/>
        </w:rPr>
        <w:t>OIV</w:t>
      </w:r>
      <w:r w:rsidRPr="00D44F2E">
        <w:rPr>
          <w:rFonts w:cs="Calibri"/>
          <w:lang w:eastAsia="it-IT"/>
        </w:rPr>
        <w:t xml:space="preserve"> ha sottolineato l’importanza di esplicita</w:t>
      </w:r>
      <w:r w:rsidR="001C7DD1" w:rsidRPr="00D44F2E">
        <w:rPr>
          <w:rFonts w:cs="Calibri"/>
          <w:lang w:eastAsia="it-IT"/>
        </w:rPr>
        <w:t>re</w:t>
      </w:r>
      <w:r w:rsidRPr="00D44F2E">
        <w:rPr>
          <w:rFonts w:cs="Calibri"/>
          <w:lang w:eastAsia="it-IT"/>
        </w:rPr>
        <w:t xml:space="preserve"> ex ante il raccordo tra verifica e valutazione della performance e graduazione dell’accesso al sistema premiante, di equipe ed individuale.</w:t>
      </w:r>
      <w:r w:rsidR="000F0DEB" w:rsidRPr="00D44F2E">
        <w:rPr>
          <w:rFonts w:cs="Calibri"/>
          <w:lang w:eastAsia="it-IT"/>
        </w:rPr>
        <w:t xml:space="preserve"> </w:t>
      </w:r>
    </w:p>
    <w:p w:rsidR="00D46B94" w:rsidRDefault="00444A17" w:rsidP="00D44F2E">
      <w:pPr>
        <w:spacing w:before="120" w:after="0" w:line="240" w:lineRule="auto"/>
        <w:ind w:firstLine="567"/>
        <w:jc w:val="both"/>
        <w:rPr>
          <w:rFonts w:cs="Calibri"/>
          <w:lang w:eastAsia="it-IT"/>
        </w:rPr>
      </w:pPr>
      <w:r w:rsidRPr="00D44F2E">
        <w:rPr>
          <w:rFonts w:cs="Calibri"/>
          <w:lang w:eastAsia="it-IT"/>
        </w:rPr>
        <w:t xml:space="preserve">Rispetto alla metodologia di valutazione utilizzata, l’OIV constata che alcuni dei suggerimenti introdotti nella valutazione espletata </w:t>
      </w:r>
      <w:r w:rsidR="00D46B94">
        <w:rPr>
          <w:rFonts w:cs="Calibri"/>
          <w:lang w:eastAsia="it-IT"/>
        </w:rPr>
        <w:t>nel 2016,</w:t>
      </w:r>
      <w:r w:rsidRPr="00D44F2E">
        <w:rPr>
          <w:rFonts w:cs="Calibri"/>
          <w:lang w:eastAsia="it-IT"/>
        </w:rPr>
        <w:t xml:space="preserve"> sono stati acquisiti e autonomamente inseriti nella valutazione interna. </w:t>
      </w:r>
      <w:r w:rsidR="00D44F2E" w:rsidRPr="00D44F2E">
        <w:rPr>
          <w:rFonts w:cs="Calibri"/>
          <w:lang w:eastAsia="it-IT"/>
        </w:rPr>
        <w:t xml:space="preserve">In particolare è stata introdotta una scala di valutazione che meglio differenzia, in termini di </w:t>
      </w:r>
      <w:proofErr w:type="spellStart"/>
      <w:r w:rsidR="00D44F2E" w:rsidRPr="00D44F2E">
        <w:rPr>
          <w:rFonts w:cs="Calibri"/>
          <w:lang w:eastAsia="it-IT"/>
        </w:rPr>
        <w:t>premialità</w:t>
      </w:r>
      <w:proofErr w:type="spellEnd"/>
      <w:r w:rsidR="00D44F2E" w:rsidRPr="00D44F2E">
        <w:rPr>
          <w:rFonts w:cs="Calibri"/>
          <w:lang w:eastAsia="it-IT"/>
        </w:rPr>
        <w:t xml:space="preserve">, le unità operative che hanno conseguito in modo più completo gli obiettivi rispetto a quelle che li hanno conseguiti in modo incompleto, prevedendo anche una soglia minima al di sotto della quale nessun premio può essere riconosciuto. </w:t>
      </w:r>
    </w:p>
    <w:p w:rsidR="00D44F2E" w:rsidRDefault="00D44F2E" w:rsidP="00D44F2E">
      <w:pPr>
        <w:spacing w:before="120" w:after="0" w:line="240" w:lineRule="auto"/>
        <w:ind w:firstLine="567"/>
        <w:jc w:val="both"/>
        <w:rPr>
          <w:rFonts w:cs="Calibri"/>
          <w:lang w:eastAsia="it-IT"/>
        </w:rPr>
      </w:pPr>
      <w:r w:rsidRPr="00D44F2E">
        <w:rPr>
          <w:rFonts w:cs="Calibri"/>
          <w:lang w:eastAsia="it-IT"/>
        </w:rPr>
        <w:t>L’Organismo ha osservato che le schede di valutazione individuale della dirigenza sono potenzialmente idonee a costituire uno strumento utile alla valorizzazione del merito</w:t>
      </w:r>
      <w:r w:rsidR="00D46B94">
        <w:rPr>
          <w:rFonts w:cs="Calibri"/>
          <w:lang w:eastAsia="it-IT"/>
        </w:rPr>
        <w:t xml:space="preserve"> individuale</w:t>
      </w:r>
      <w:r w:rsidRPr="00D44F2E">
        <w:rPr>
          <w:rFonts w:cs="Calibri"/>
          <w:lang w:eastAsia="it-IT"/>
        </w:rPr>
        <w:t xml:space="preserve"> in forma differenziata come richiesto dalle disposizioni normative in materia di performance delle pubbliche amministrazioni. </w:t>
      </w:r>
      <w:r w:rsidRPr="00862E82">
        <w:rPr>
          <w:rFonts w:cs="Calibri"/>
          <w:lang w:eastAsia="it-IT"/>
        </w:rPr>
        <w:t xml:space="preserve">L’Organismo </w:t>
      </w:r>
      <w:r>
        <w:rPr>
          <w:rFonts w:cs="Calibri"/>
          <w:lang w:eastAsia="it-IT"/>
        </w:rPr>
        <w:t>ha suggerito</w:t>
      </w:r>
      <w:r w:rsidRPr="00862E82">
        <w:rPr>
          <w:rFonts w:cs="Calibri"/>
          <w:lang w:eastAsia="it-IT"/>
        </w:rPr>
        <w:t>, quindi, di introdurre elementi di gradualità tra la valutazione individuale, performance organizzative di struttura e</w:t>
      </w:r>
      <w:r w:rsidR="0012127F">
        <w:rPr>
          <w:rFonts w:cs="Calibri"/>
          <w:lang w:eastAsia="it-IT"/>
        </w:rPr>
        <w:t>d il corrispettivo di risultato</w:t>
      </w:r>
      <w:r w:rsidRPr="00862E82">
        <w:rPr>
          <w:rFonts w:cs="Calibri"/>
          <w:lang w:eastAsia="it-IT"/>
        </w:rPr>
        <w:t xml:space="preserve"> </w:t>
      </w:r>
      <w:r w:rsidR="0012127F">
        <w:rPr>
          <w:rFonts w:cs="Calibri"/>
          <w:lang w:eastAsia="it-IT"/>
        </w:rPr>
        <w:t>(v</w:t>
      </w:r>
      <w:r w:rsidRPr="00D44F2E">
        <w:rPr>
          <w:rFonts w:cs="Calibri"/>
          <w:lang w:eastAsia="it-IT"/>
        </w:rPr>
        <w:t xml:space="preserve">edasi al proposito quanto rilevato nei verbali n. 3 del 28 giugno 2017 </w:t>
      </w:r>
      <w:r w:rsidR="0012127F">
        <w:rPr>
          <w:rFonts w:cs="Calibri"/>
          <w:lang w:eastAsia="it-IT"/>
        </w:rPr>
        <w:t>e n. 8 del 4 luglio 2018).</w:t>
      </w:r>
    </w:p>
    <w:p w:rsidR="00AC4F10" w:rsidRDefault="00AC4F10" w:rsidP="007972FF">
      <w:pPr>
        <w:spacing w:before="120" w:after="0" w:line="240" w:lineRule="auto"/>
        <w:ind w:firstLine="567"/>
        <w:jc w:val="both"/>
        <w:rPr>
          <w:spacing w:val="-6"/>
          <w:szCs w:val="24"/>
        </w:rPr>
      </w:pPr>
      <w:r w:rsidRPr="00FA1CF7">
        <w:rPr>
          <w:rFonts w:cs="Calibri"/>
          <w:lang w:eastAsia="it-IT"/>
        </w:rPr>
        <w:t>Per quanto riguarda le RAR si rimanda a quanto riportato nella sezione “attività di monitoraggio</w:t>
      </w:r>
      <w:r>
        <w:rPr>
          <w:spacing w:val="-6"/>
          <w:szCs w:val="24"/>
        </w:rPr>
        <w:t>”.</w:t>
      </w:r>
    </w:p>
    <w:p w:rsidR="00452D7A" w:rsidRPr="0073609C" w:rsidRDefault="00452D7A" w:rsidP="00E93605">
      <w:pPr>
        <w:pStyle w:val="Titolo2"/>
        <w:spacing w:before="240" w:after="240" w:line="240" w:lineRule="auto"/>
        <w:ind w:left="714" w:hanging="357"/>
        <w:rPr>
          <w:color w:val="1F497D"/>
        </w:rPr>
      </w:pPr>
      <w:bookmarkStart w:id="11" w:name="_Toc419877313"/>
      <w:bookmarkStart w:id="12" w:name="_Toc526518526"/>
      <w:r w:rsidRPr="0073609C">
        <w:rPr>
          <w:color w:val="1F497D"/>
        </w:rPr>
        <w:t>Processo di attuazione del ciclo della performance</w:t>
      </w:r>
      <w:bookmarkEnd w:id="11"/>
      <w:bookmarkEnd w:id="12"/>
    </w:p>
    <w:p w:rsidR="00EA5DAA" w:rsidRDefault="00B7782E" w:rsidP="00B378C8">
      <w:pPr>
        <w:spacing w:before="120" w:after="0" w:line="240" w:lineRule="auto"/>
        <w:ind w:firstLine="567"/>
        <w:jc w:val="both"/>
      </w:pPr>
      <w:r w:rsidRPr="007C28F0">
        <w:t>La struttura deputata all</w:t>
      </w:r>
      <w:r w:rsidR="00393619">
        <w:t>’</w:t>
      </w:r>
      <w:r w:rsidRPr="007C28F0">
        <w:t>attuazione del ciclo è costit</w:t>
      </w:r>
      <w:r w:rsidR="00A97C38">
        <w:t>uita dall</w:t>
      </w:r>
      <w:r w:rsidR="00393619">
        <w:t>’</w:t>
      </w:r>
      <w:r w:rsidR="00DC6206">
        <w:t>Ufficio c</w:t>
      </w:r>
      <w:r w:rsidR="00A97C38">
        <w:t>ontrollo di g</w:t>
      </w:r>
      <w:r w:rsidRPr="007C28F0">
        <w:t>estione ed è adeguata in termini di competenze professionali</w:t>
      </w:r>
      <w:r w:rsidR="00EA5DAA">
        <w:t>.</w:t>
      </w:r>
    </w:p>
    <w:p w:rsidR="00EA5DAA" w:rsidRPr="007E5B27" w:rsidRDefault="00EA5DAA" w:rsidP="00B378C8">
      <w:pPr>
        <w:spacing w:before="120" w:after="0" w:line="240" w:lineRule="auto"/>
        <w:ind w:firstLine="567"/>
        <w:jc w:val="both"/>
      </w:pPr>
      <w:r w:rsidRPr="007E5B27">
        <w:t>L</w:t>
      </w:r>
      <w:r w:rsidR="00393619">
        <w:t>’</w:t>
      </w:r>
      <w:r w:rsidR="005B2324">
        <w:t>OIV</w:t>
      </w:r>
      <w:r w:rsidRPr="007E5B27">
        <w:t xml:space="preserve"> valuta positivamente il funzionamento del processo di misurazione e valutazione, con specifico riferimento a fasi, tempi e soggetti coinvolti</w:t>
      </w:r>
      <w:r w:rsidR="00D12205">
        <w:t>.</w:t>
      </w:r>
    </w:p>
    <w:p w:rsidR="00416710" w:rsidRPr="005A23B2" w:rsidRDefault="00A97C38" w:rsidP="00B378C8">
      <w:pPr>
        <w:spacing w:before="120" w:after="0" w:line="240" w:lineRule="auto"/>
        <w:ind w:firstLine="567"/>
        <w:jc w:val="both"/>
      </w:pPr>
      <w:r w:rsidRPr="00DE1C0C">
        <w:t>Si veda in proposito l</w:t>
      </w:r>
      <w:r w:rsidR="00393619" w:rsidRPr="00DE1C0C">
        <w:t>’</w:t>
      </w:r>
      <w:r w:rsidR="002204B2" w:rsidRPr="00DE1C0C">
        <w:t>a</w:t>
      </w:r>
      <w:r w:rsidR="00B7782E" w:rsidRPr="00DE1C0C">
        <w:t>llegato 1</w:t>
      </w:r>
      <w:r w:rsidRPr="00DE1C0C">
        <w:t>,</w:t>
      </w:r>
      <w:r w:rsidR="00B7782E" w:rsidRPr="00DE1C0C">
        <w:t xml:space="preserve"> sezione C.</w:t>
      </w:r>
    </w:p>
    <w:p w:rsidR="00B7782E" w:rsidRPr="0073609C" w:rsidRDefault="00B7782E" w:rsidP="00E93605">
      <w:pPr>
        <w:pStyle w:val="Titolo2"/>
        <w:spacing w:before="240" w:after="240" w:line="240" w:lineRule="auto"/>
        <w:ind w:left="714" w:hanging="357"/>
        <w:rPr>
          <w:color w:val="1F497D"/>
        </w:rPr>
      </w:pPr>
      <w:bookmarkStart w:id="13" w:name="_Toc526518527"/>
      <w:r w:rsidRPr="0073609C">
        <w:rPr>
          <w:color w:val="1F497D"/>
        </w:rPr>
        <w:t>Infrastruttura di supporto</w:t>
      </w:r>
      <w:bookmarkEnd w:id="13"/>
    </w:p>
    <w:p w:rsidR="00B7782E" w:rsidRPr="006A1EDF" w:rsidRDefault="00A97C38" w:rsidP="00B378C8">
      <w:pPr>
        <w:spacing w:before="120" w:after="0" w:line="240" w:lineRule="auto"/>
        <w:ind w:firstLine="567"/>
        <w:jc w:val="both"/>
      </w:pPr>
      <w:r>
        <w:t>Il Servizio sanitario r</w:t>
      </w:r>
      <w:r w:rsidR="00B7782E" w:rsidRPr="006A1EDF">
        <w:t>egionale del Friuli Venezia Giulia si avvale</w:t>
      </w:r>
      <w:r w:rsidR="00430AEF">
        <w:t>, come per gli anni passati,</w:t>
      </w:r>
      <w:r w:rsidR="00B7782E" w:rsidRPr="006A1EDF">
        <w:t xml:space="preserve"> di un unico fornitore di software che mette a disposizione strumenti gestionali sia in ambito amministrativo che in ambito sanitario. Le capacità dei sistemi messi a disposizione sono adeguate alla gestione corrente del servizio ma non sempre consentono la flessibilità di impiego per ambiti tipici del controllo di gestione.</w:t>
      </w:r>
    </w:p>
    <w:p w:rsidR="0041533B" w:rsidRDefault="0041533B" w:rsidP="00B378C8">
      <w:pPr>
        <w:spacing w:before="120" w:after="0" w:line="240" w:lineRule="auto"/>
        <w:ind w:firstLine="567"/>
        <w:jc w:val="both"/>
      </w:pPr>
      <w:r w:rsidRPr="00D43588">
        <w:lastRenderedPageBreak/>
        <w:t>Peraltro l’Organismo rileva che la piattaforma informativa in</w:t>
      </w:r>
      <w:r w:rsidR="00D43588" w:rsidRPr="00D43588">
        <w:t xml:space="preserve"> uso presso l’Istituto, ancorché</w:t>
      </w:r>
      <w:r w:rsidRPr="00D43588">
        <w:t xml:space="preserve"> </w:t>
      </w:r>
      <w:r w:rsidR="00556C04" w:rsidRPr="00D43588">
        <w:t>migliorabile</w:t>
      </w:r>
      <w:r w:rsidRPr="00D43588">
        <w:t xml:space="preserve"> </w:t>
      </w:r>
      <w:r w:rsidR="00556C04" w:rsidRPr="00D43588">
        <w:t>nella direzione prima evidenziata</w:t>
      </w:r>
      <w:r w:rsidRPr="00D43588">
        <w:t>, è diffusa presso tutte le strutture e viene adeguatamente impiegata per le finalità di controllo e governo aziendale richieste.</w:t>
      </w:r>
    </w:p>
    <w:p w:rsidR="00B7782E" w:rsidRPr="007E5B27" w:rsidRDefault="00EA5DAA" w:rsidP="00B378C8">
      <w:pPr>
        <w:spacing w:before="120" w:after="0" w:line="240" w:lineRule="auto"/>
        <w:ind w:firstLine="567"/>
        <w:jc w:val="both"/>
      </w:pPr>
      <w:r w:rsidRPr="007E5B27">
        <w:t>Alla luce di tali considerazioni l</w:t>
      </w:r>
      <w:r w:rsidR="00393619">
        <w:t>’</w:t>
      </w:r>
      <w:r w:rsidR="005B2324">
        <w:t>OIV</w:t>
      </w:r>
      <w:r w:rsidRPr="007E5B27">
        <w:t xml:space="preserve"> ritiene in linea di massima adeguati sistemi informativi e informatici a supporto del funzionamento del ciclo della performance</w:t>
      </w:r>
      <w:r w:rsidR="003F4461">
        <w:t>.</w:t>
      </w:r>
    </w:p>
    <w:p w:rsidR="00B7782E" w:rsidRPr="006A1EDF" w:rsidRDefault="00A97C38" w:rsidP="00B378C8">
      <w:pPr>
        <w:spacing w:before="120" w:after="0" w:line="240" w:lineRule="auto"/>
        <w:ind w:firstLine="567"/>
        <w:jc w:val="both"/>
      </w:pPr>
      <w:r w:rsidRPr="00DE1C0C">
        <w:t>Si veda l</w:t>
      </w:r>
      <w:r w:rsidR="00393619" w:rsidRPr="00DE1C0C">
        <w:t>’</w:t>
      </w:r>
      <w:r w:rsidR="009A56F9" w:rsidRPr="00DE1C0C">
        <w:t>a</w:t>
      </w:r>
      <w:r w:rsidR="00B7782E" w:rsidRPr="00DE1C0C">
        <w:t>llegato 1</w:t>
      </w:r>
      <w:r w:rsidRPr="00DE1C0C">
        <w:t>,</w:t>
      </w:r>
      <w:r w:rsidR="00B7782E" w:rsidRPr="00DE1C0C">
        <w:t xml:space="preserve"> sezione D.</w:t>
      </w:r>
    </w:p>
    <w:p w:rsidR="00B7782E" w:rsidRPr="0073609C" w:rsidRDefault="00B7782E" w:rsidP="00E93605">
      <w:pPr>
        <w:pStyle w:val="Titolo2"/>
        <w:spacing w:before="240" w:after="240" w:line="240" w:lineRule="auto"/>
        <w:ind w:left="714" w:hanging="357"/>
        <w:rPr>
          <w:color w:val="1F497D"/>
        </w:rPr>
      </w:pPr>
      <w:bookmarkStart w:id="14" w:name="_Toc526518528"/>
      <w:r w:rsidRPr="0073609C">
        <w:rPr>
          <w:color w:val="1F497D"/>
        </w:rPr>
        <w:t>Sistemi informativi e informatici a supporto dell</w:t>
      </w:r>
      <w:r w:rsidR="00393619" w:rsidRPr="0073609C">
        <w:rPr>
          <w:color w:val="1F497D"/>
        </w:rPr>
        <w:t>’</w:t>
      </w:r>
      <w:r w:rsidRPr="0073609C">
        <w:rPr>
          <w:color w:val="1F497D"/>
        </w:rPr>
        <w:t>attuazione del Programma triennale per la trasparenza e l</w:t>
      </w:r>
      <w:r w:rsidR="00393619" w:rsidRPr="0073609C">
        <w:rPr>
          <w:color w:val="1F497D"/>
        </w:rPr>
        <w:t>’</w:t>
      </w:r>
      <w:r w:rsidRPr="0073609C">
        <w:rPr>
          <w:color w:val="1F497D"/>
        </w:rPr>
        <w:t>integrità e per il rispetto degli obblighi di pubblicazione</w:t>
      </w:r>
      <w:bookmarkEnd w:id="14"/>
    </w:p>
    <w:p w:rsidR="00430AEF" w:rsidRPr="00654E8D" w:rsidRDefault="00B2765F" w:rsidP="00654E8D">
      <w:pPr>
        <w:spacing w:before="120" w:after="0" w:line="240" w:lineRule="auto"/>
        <w:ind w:firstLine="567"/>
        <w:jc w:val="both"/>
        <w:rPr>
          <w:bCs/>
        </w:rPr>
      </w:pPr>
      <w:r w:rsidRPr="00654E8D">
        <w:rPr>
          <w:bCs/>
        </w:rPr>
        <w:t>L</w:t>
      </w:r>
      <w:r w:rsidR="00393619" w:rsidRPr="00654E8D">
        <w:rPr>
          <w:bCs/>
        </w:rPr>
        <w:t>’</w:t>
      </w:r>
      <w:r w:rsidRPr="00654E8D">
        <w:rPr>
          <w:bCs/>
        </w:rPr>
        <w:t>OIV</w:t>
      </w:r>
      <w:r w:rsidR="00D12205" w:rsidRPr="00654E8D">
        <w:rPr>
          <w:bCs/>
        </w:rPr>
        <w:t>,</w:t>
      </w:r>
      <w:r w:rsidRPr="00654E8D">
        <w:rPr>
          <w:bCs/>
        </w:rPr>
        <w:t xml:space="preserve"> </w:t>
      </w:r>
      <w:r w:rsidRPr="00654E8D">
        <w:t>sulla</w:t>
      </w:r>
      <w:r w:rsidRPr="00654E8D">
        <w:rPr>
          <w:bCs/>
        </w:rPr>
        <w:t xml:space="preserve"> base della tabella di cui alla </w:t>
      </w:r>
      <w:r w:rsidR="000B6A3C" w:rsidRPr="00654E8D">
        <w:rPr>
          <w:bCs/>
        </w:rPr>
        <w:t>d</w:t>
      </w:r>
      <w:r w:rsidRPr="00654E8D">
        <w:rPr>
          <w:bCs/>
        </w:rPr>
        <w:t xml:space="preserve">elibera ANAC </w:t>
      </w:r>
      <w:r w:rsidR="000B6A3C" w:rsidRPr="00654E8D">
        <w:rPr>
          <w:bCs/>
        </w:rPr>
        <w:t xml:space="preserve">n. </w:t>
      </w:r>
      <w:r w:rsidR="009B1BDA" w:rsidRPr="00654E8D">
        <w:rPr>
          <w:bCs/>
        </w:rPr>
        <w:t xml:space="preserve">236/2017, </w:t>
      </w:r>
      <w:r w:rsidRPr="00654E8D">
        <w:rPr>
          <w:bCs/>
        </w:rPr>
        <w:t>ha verificato sul sito aziendale la pubblicazione e la qualità de</w:t>
      </w:r>
      <w:r w:rsidR="00430AEF" w:rsidRPr="00654E8D">
        <w:rPr>
          <w:bCs/>
        </w:rPr>
        <w:t>i dati previsti dalla normativa.</w:t>
      </w:r>
    </w:p>
    <w:p w:rsidR="00B2765F" w:rsidRDefault="00B2765F" w:rsidP="00B378C8">
      <w:pPr>
        <w:spacing w:before="120" w:after="0" w:line="240" w:lineRule="auto"/>
        <w:ind w:firstLine="567"/>
        <w:jc w:val="both"/>
      </w:pPr>
      <w:r>
        <w:t>In primo luogo l</w:t>
      </w:r>
      <w:r w:rsidR="00393619">
        <w:t>’</w:t>
      </w:r>
      <w:r>
        <w:t>OIV ha ritenuto che l</w:t>
      </w:r>
      <w:r w:rsidR="00393619">
        <w:t>’</w:t>
      </w:r>
      <w:r>
        <w:t xml:space="preserve">ambito di </w:t>
      </w:r>
      <w:r w:rsidR="00B311DA">
        <w:t>applicazione soggettivo tipo A sia</w:t>
      </w:r>
      <w:r>
        <w:t xml:space="preserve"> applicabile solo in parte, considerata la natura dell</w:t>
      </w:r>
      <w:r w:rsidR="00393619">
        <w:t>’</w:t>
      </w:r>
      <w:r>
        <w:t xml:space="preserve">ente giuridico IRCCS CRO. Sempre per tale motivo, il criterio di completezza rispetto ai vari uffici </w:t>
      </w:r>
      <w:r w:rsidR="00D22F5C">
        <w:t xml:space="preserve">è stato </w:t>
      </w:r>
      <w:r w:rsidR="00430AEF">
        <w:t>considerato non applicabile.</w:t>
      </w:r>
    </w:p>
    <w:p w:rsidR="00B7782E" w:rsidRPr="00AE2D9F" w:rsidRDefault="00B7782E" w:rsidP="00B378C8">
      <w:pPr>
        <w:spacing w:before="120" w:after="0" w:line="240" w:lineRule="auto"/>
        <w:ind w:firstLine="567"/>
        <w:jc w:val="both"/>
      </w:pPr>
      <w:r w:rsidRPr="00DE1C0C">
        <w:t xml:space="preserve">La situazione </w:t>
      </w:r>
      <w:r w:rsidR="00A97C38" w:rsidRPr="00DE1C0C">
        <w:t>dei sistemi informativi e</w:t>
      </w:r>
      <w:r w:rsidRPr="00DE1C0C">
        <w:t xml:space="preserve"> informatici di supporto è riassunta nell</w:t>
      </w:r>
      <w:r w:rsidR="00393619" w:rsidRPr="00DE1C0C">
        <w:t>’</w:t>
      </w:r>
      <w:r w:rsidR="00B311DA" w:rsidRPr="00DE1C0C">
        <w:t>a</w:t>
      </w:r>
      <w:r w:rsidRPr="00DE1C0C">
        <w:t>llegato 1 sezione E.</w:t>
      </w:r>
    </w:p>
    <w:p w:rsidR="00B7782E" w:rsidRPr="00AE2D9F" w:rsidRDefault="00A97C38" w:rsidP="00B378C8">
      <w:pPr>
        <w:spacing w:before="120" w:after="0" w:line="240" w:lineRule="auto"/>
        <w:ind w:firstLine="567"/>
        <w:jc w:val="both"/>
      </w:pPr>
      <w:r w:rsidRPr="007E5B27">
        <w:t>L</w:t>
      </w:r>
      <w:r w:rsidR="00393619">
        <w:t>’</w:t>
      </w:r>
      <w:r w:rsidR="005B2324">
        <w:t>OIV</w:t>
      </w:r>
      <w:r w:rsidR="00B7782E" w:rsidRPr="007E5B27">
        <w:t xml:space="preserve"> valuta l</w:t>
      </w:r>
      <w:r w:rsidR="00393619">
        <w:t>’</w:t>
      </w:r>
      <w:r w:rsidR="00B7782E" w:rsidRPr="007E5B27">
        <w:t>attuale strutturazione adeguata a garantire la trasparenza dei dati oggetto</w:t>
      </w:r>
      <w:r w:rsidR="00B7782E" w:rsidRPr="00AE2D9F">
        <w:t xml:space="preserve"> </w:t>
      </w:r>
      <w:r w:rsidR="00B7782E" w:rsidRPr="007E5B27">
        <w:t xml:space="preserve">di pubblicazione </w:t>
      </w:r>
      <w:r w:rsidR="00B7782E" w:rsidRPr="00AE2D9F">
        <w:t>pur rilevando che uno sviluppo specifico dei sistemi informativi dedicati consentirebbe una maggior snellezza procedurale con migliori capacità di monitoraggio dei relativi processi.</w:t>
      </w:r>
    </w:p>
    <w:p w:rsidR="00416710" w:rsidRPr="00AE2D9F" w:rsidRDefault="00B7782E" w:rsidP="00B378C8">
      <w:pPr>
        <w:spacing w:before="120" w:after="0" w:line="240" w:lineRule="auto"/>
        <w:ind w:firstLine="567"/>
        <w:jc w:val="both"/>
      </w:pPr>
      <w:r w:rsidRPr="00AE2D9F">
        <w:t>Peraltro, in base a quanto brevemente espresso al paragrafo precedente</w:t>
      </w:r>
      <w:r w:rsidR="00D12205">
        <w:t>, gli sviluppi in tale settore s</w:t>
      </w:r>
      <w:r w:rsidRPr="00AE2D9F">
        <w:t>ono condizionati dalle linee r</w:t>
      </w:r>
      <w:r w:rsidR="009A56F9">
        <w:t>egionali di crescita</w:t>
      </w:r>
      <w:r w:rsidRPr="00AE2D9F">
        <w:t>.</w:t>
      </w:r>
    </w:p>
    <w:p w:rsidR="00B7782E" w:rsidRDefault="00B7782E" w:rsidP="00E93605">
      <w:pPr>
        <w:pStyle w:val="Titolo2"/>
        <w:spacing w:before="240" w:after="240" w:line="240" w:lineRule="auto"/>
        <w:ind w:left="714" w:hanging="357"/>
        <w:rPr>
          <w:color w:val="1F497D"/>
        </w:rPr>
      </w:pPr>
      <w:bookmarkStart w:id="15" w:name="_Toc526518529"/>
      <w:r w:rsidRPr="0073609C">
        <w:rPr>
          <w:color w:val="1F497D"/>
        </w:rPr>
        <w:t>Definizione e gestione degli standard di qualità</w:t>
      </w:r>
      <w:bookmarkEnd w:id="15"/>
    </w:p>
    <w:p w:rsidR="0013442D" w:rsidRPr="0013442D" w:rsidRDefault="0013442D" w:rsidP="0013442D">
      <w:pPr>
        <w:spacing w:before="120"/>
        <w:ind w:firstLine="567"/>
        <w:jc w:val="both"/>
      </w:pPr>
      <w:r w:rsidRPr="007D0320">
        <w:t>L’IRCCS CRO di Aviano viene periodicamente monitorato nell’ambito di programmi di accreditamento/certificazione:</w:t>
      </w:r>
    </w:p>
    <w:p w:rsidR="0013442D" w:rsidRPr="0013442D" w:rsidRDefault="0013442D" w:rsidP="0013442D">
      <w:pPr>
        <w:pStyle w:val="Elencoacolori-Colore11"/>
        <w:numPr>
          <w:ilvl w:val="0"/>
          <w:numId w:val="31"/>
        </w:numPr>
        <w:spacing w:before="60" w:after="0" w:line="240" w:lineRule="auto"/>
        <w:ind w:left="357" w:hanging="357"/>
        <w:contextualSpacing w:val="0"/>
        <w:jc w:val="both"/>
        <w:rPr>
          <w:rFonts w:eastAsia="Times New Roman"/>
        </w:rPr>
      </w:pPr>
      <w:r w:rsidRPr="0013442D">
        <w:rPr>
          <w:rFonts w:eastAsia="Times New Roman"/>
        </w:rPr>
        <w:t>accreditamento istituzionale regionale della medicina trasfusionale (trattamento cellule staminali per le terapie cellulari come attività svolta in autonomia e medicina trasfusionale in quanto sede del dipartimento trasfusionale di area Pordenonese) ricevuta visita in settembre 2018, in atto azioni di miglioramento per la risoluzione delle Non Conformità rilevate;</w:t>
      </w:r>
    </w:p>
    <w:p w:rsidR="0013442D" w:rsidRPr="0013442D" w:rsidRDefault="0013442D" w:rsidP="0013442D">
      <w:pPr>
        <w:pStyle w:val="Elencoacolori-Colore11"/>
        <w:numPr>
          <w:ilvl w:val="0"/>
          <w:numId w:val="31"/>
        </w:numPr>
        <w:spacing w:before="60" w:after="0" w:line="240" w:lineRule="auto"/>
        <w:contextualSpacing w:val="0"/>
        <w:jc w:val="both"/>
        <w:rPr>
          <w:rFonts w:eastAsia="Times New Roman"/>
        </w:rPr>
      </w:pPr>
      <w:r w:rsidRPr="0013442D">
        <w:rPr>
          <w:rFonts w:eastAsia="Times New Roman"/>
        </w:rPr>
        <w:t>accreditamento regionale del provider ECM (CAF) effettuato alla fine del 2016, il servizio è stato accreditato a pieno titolo, prosegue l’attività mantenendo l’attenzione sugli standard previsti dalla regione FVG;</w:t>
      </w:r>
    </w:p>
    <w:p w:rsidR="0013442D" w:rsidRPr="0013442D" w:rsidRDefault="0013442D" w:rsidP="0013442D">
      <w:pPr>
        <w:pStyle w:val="Elencoacolori-Colore11"/>
        <w:numPr>
          <w:ilvl w:val="0"/>
          <w:numId w:val="31"/>
        </w:numPr>
        <w:spacing w:before="60" w:after="0" w:line="240" w:lineRule="auto"/>
        <w:ind w:left="357" w:hanging="357"/>
        <w:contextualSpacing w:val="0"/>
        <w:jc w:val="both"/>
        <w:rPr>
          <w:rFonts w:eastAsia="Times New Roman"/>
        </w:rPr>
      </w:pPr>
      <w:r w:rsidRPr="0013442D">
        <w:rPr>
          <w:rFonts w:eastAsia="Times New Roman"/>
        </w:rPr>
        <w:t>certificazione del Sistema Gestione Qualità in base alla norma ISO 9001, il cui nuovo certificato triennale è stato ottenuto nel 2016. Attualmente è in atto la fase di mantenimento rispetto alla nuova versione 2015, nonché l’estensione al Dipartimento di Oncologia Clinica;</w:t>
      </w:r>
    </w:p>
    <w:p w:rsidR="0013442D" w:rsidRPr="0013442D" w:rsidRDefault="0013442D" w:rsidP="0013442D">
      <w:pPr>
        <w:pStyle w:val="Elencoacolori-Colore11"/>
        <w:numPr>
          <w:ilvl w:val="0"/>
          <w:numId w:val="31"/>
        </w:numPr>
        <w:spacing w:before="60" w:after="0" w:line="240" w:lineRule="auto"/>
        <w:ind w:left="357" w:hanging="357"/>
        <w:contextualSpacing w:val="0"/>
        <w:jc w:val="both"/>
        <w:rPr>
          <w:rFonts w:eastAsia="Times New Roman"/>
        </w:rPr>
      </w:pPr>
      <w:r w:rsidRPr="0013442D">
        <w:rPr>
          <w:rFonts w:eastAsia="Times New Roman"/>
        </w:rPr>
        <w:t xml:space="preserve">accreditamento della </w:t>
      </w:r>
      <w:proofErr w:type="spellStart"/>
      <w:r w:rsidRPr="0013442D">
        <w:rPr>
          <w:rFonts w:eastAsia="Times New Roman"/>
        </w:rPr>
        <w:t>Organization</w:t>
      </w:r>
      <w:proofErr w:type="spellEnd"/>
      <w:r w:rsidRPr="0013442D">
        <w:rPr>
          <w:rFonts w:eastAsia="Times New Roman"/>
        </w:rPr>
        <w:t xml:space="preserve"> </w:t>
      </w:r>
      <w:proofErr w:type="spellStart"/>
      <w:r w:rsidRPr="0013442D">
        <w:rPr>
          <w:rFonts w:eastAsia="Times New Roman"/>
        </w:rPr>
        <w:t>of</w:t>
      </w:r>
      <w:proofErr w:type="spellEnd"/>
      <w:r w:rsidRPr="0013442D">
        <w:rPr>
          <w:rFonts w:eastAsia="Times New Roman"/>
        </w:rPr>
        <w:t xml:space="preserve"> </w:t>
      </w:r>
      <w:proofErr w:type="spellStart"/>
      <w:r w:rsidRPr="0013442D">
        <w:rPr>
          <w:rFonts w:eastAsia="Times New Roman"/>
        </w:rPr>
        <w:t>European</w:t>
      </w:r>
      <w:proofErr w:type="spellEnd"/>
      <w:r w:rsidRPr="0013442D">
        <w:rPr>
          <w:rFonts w:eastAsia="Times New Roman"/>
        </w:rPr>
        <w:t xml:space="preserve"> </w:t>
      </w:r>
      <w:proofErr w:type="spellStart"/>
      <w:r w:rsidRPr="0013442D">
        <w:rPr>
          <w:rFonts w:eastAsia="Times New Roman"/>
        </w:rPr>
        <w:t>Cancer</w:t>
      </w:r>
      <w:proofErr w:type="spellEnd"/>
      <w:r w:rsidRPr="0013442D">
        <w:rPr>
          <w:rFonts w:eastAsia="Times New Roman"/>
        </w:rPr>
        <w:t xml:space="preserve"> </w:t>
      </w:r>
      <w:proofErr w:type="spellStart"/>
      <w:r w:rsidRPr="0013442D">
        <w:rPr>
          <w:rFonts w:eastAsia="Times New Roman"/>
        </w:rPr>
        <w:t>Institutes</w:t>
      </w:r>
      <w:proofErr w:type="spellEnd"/>
      <w:r w:rsidRPr="0013442D">
        <w:rPr>
          <w:rFonts w:eastAsia="Times New Roman"/>
        </w:rPr>
        <w:t xml:space="preserve"> (OECI) quale “</w:t>
      </w:r>
      <w:proofErr w:type="spellStart"/>
      <w:r w:rsidRPr="0013442D">
        <w:rPr>
          <w:rFonts w:eastAsia="Times New Roman"/>
        </w:rPr>
        <w:t>Comprehensive</w:t>
      </w:r>
      <w:proofErr w:type="spellEnd"/>
      <w:r w:rsidRPr="0013442D">
        <w:rPr>
          <w:rFonts w:eastAsia="Times New Roman"/>
        </w:rPr>
        <w:t xml:space="preserve"> </w:t>
      </w:r>
      <w:proofErr w:type="spellStart"/>
      <w:r w:rsidRPr="0013442D">
        <w:rPr>
          <w:rFonts w:eastAsia="Times New Roman"/>
        </w:rPr>
        <w:t>Cancer</w:t>
      </w:r>
      <w:proofErr w:type="spellEnd"/>
      <w:r w:rsidRPr="0013442D">
        <w:rPr>
          <w:rFonts w:eastAsia="Times New Roman"/>
        </w:rPr>
        <w:t xml:space="preserve"> Center” nel 2015, valido fino al 27 ottobre 2019;</w:t>
      </w:r>
    </w:p>
    <w:p w:rsidR="0013442D" w:rsidRPr="0013442D" w:rsidRDefault="0013442D" w:rsidP="0013442D">
      <w:pPr>
        <w:pStyle w:val="Elencoacolori-Colore11"/>
        <w:numPr>
          <w:ilvl w:val="0"/>
          <w:numId w:val="31"/>
        </w:numPr>
        <w:spacing w:before="60" w:after="0" w:line="240" w:lineRule="auto"/>
        <w:ind w:left="357" w:hanging="357"/>
        <w:contextualSpacing w:val="0"/>
        <w:jc w:val="both"/>
        <w:rPr>
          <w:rFonts w:eastAsia="Times New Roman"/>
        </w:rPr>
      </w:pPr>
      <w:r w:rsidRPr="0013442D">
        <w:rPr>
          <w:rFonts w:eastAsia="Times New Roman"/>
        </w:rPr>
        <w:t xml:space="preserve">accreditamento di programmi specifici: JACIE per il programma trapianti, visita di rinnovo prevista per 8 e 9 ottobre 2018; EUSOMA per la </w:t>
      </w:r>
      <w:proofErr w:type="spellStart"/>
      <w:r w:rsidRPr="0013442D">
        <w:rPr>
          <w:rFonts w:eastAsia="Times New Roman"/>
        </w:rPr>
        <w:t>Breast</w:t>
      </w:r>
      <w:proofErr w:type="spellEnd"/>
      <w:r w:rsidRPr="0013442D">
        <w:rPr>
          <w:rFonts w:eastAsia="Times New Roman"/>
        </w:rPr>
        <w:t xml:space="preserve"> </w:t>
      </w:r>
      <w:proofErr w:type="spellStart"/>
      <w:r w:rsidRPr="0013442D">
        <w:rPr>
          <w:rFonts w:eastAsia="Times New Roman"/>
        </w:rPr>
        <w:t>Unit</w:t>
      </w:r>
      <w:proofErr w:type="spellEnd"/>
      <w:r w:rsidRPr="0013442D">
        <w:rPr>
          <w:rFonts w:eastAsia="Times New Roman"/>
        </w:rPr>
        <w:t>: ricevuto AUDIT da parte dell’ente (</w:t>
      </w:r>
      <w:proofErr w:type="spellStart"/>
      <w:r w:rsidRPr="0013442D">
        <w:rPr>
          <w:rFonts w:eastAsia="Times New Roman"/>
        </w:rPr>
        <w:t>BCCert</w:t>
      </w:r>
      <w:proofErr w:type="spellEnd"/>
      <w:r w:rsidRPr="0013442D">
        <w:rPr>
          <w:rFonts w:eastAsia="Times New Roman"/>
        </w:rPr>
        <w:t>) a maggio 2018. Sono in corso le azioni di miglioramento rispetto alle Non Conformità sollevate;</w:t>
      </w:r>
    </w:p>
    <w:p w:rsidR="0013442D" w:rsidRPr="0013442D" w:rsidRDefault="0013442D" w:rsidP="0013442D">
      <w:pPr>
        <w:pStyle w:val="Elencoacolori-Colore11"/>
        <w:numPr>
          <w:ilvl w:val="0"/>
          <w:numId w:val="31"/>
        </w:numPr>
        <w:spacing w:before="60" w:after="0" w:line="240" w:lineRule="auto"/>
        <w:contextualSpacing w:val="0"/>
        <w:jc w:val="both"/>
        <w:rPr>
          <w:rFonts w:eastAsia="Times New Roman"/>
        </w:rPr>
      </w:pPr>
      <w:r w:rsidRPr="0013442D">
        <w:rPr>
          <w:rFonts w:eastAsia="Times New Roman"/>
        </w:rPr>
        <w:t>Adeguamento agli standard previsti da Determina AIFA per le sperimentazioni di Fase I: in corso. L’istituto ha provveduto a deliberare il gruppo operativo di riferimento, sono in corso azioni di miglioramento organizzativo e strutturale per rispondere ai requisiti previsti.</w:t>
      </w:r>
    </w:p>
    <w:p w:rsidR="0013442D" w:rsidRPr="007D0320" w:rsidRDefault="0013442D" w:rsidP="0013442D">
      <w:pPr>
        <w:spacing w:before="120"/>
        <w:ind w:firstLine="567"/>
        <w:jc w:val="both"/>
      </w:pPr>
      <w:r w:rsidRPr="007D0320">
        <w:t>Tutti i sistemi richiedono continuo adeguamento ai requisiti, monitoraggio dei livelli di raggiungimento, valutazione esterna dell’adeguatezza agli standard.</w:t>
      </w:r>
    </w:p>
    <w:p w:rsidR="0013442D" w:rsidRPr="007D0320" w:rsidRDefault="0013442D" w:rsidP="0013442D">
      <w:pPr>
        <w:spacing w:before="120"/>
        <w:ind w:firstLine="567"/>
        <w:jc w:val="both"/>
      </w:pPr>
      <w:r w:rsidRPr="007D0320">
        <w:lastRenderedPageBreak/>
        <w:t>Nell’ambito degli standard di qualità legati ai tempi di attesa è mantenuto il sistema di monitoraggio sia nell’ambito del programma regionale che di quello nazionale. Il raggiungimento degli obiettivi è perseguito anche attraverso strategie di collaborazione con la AAS 5 per la migliore gestione delle prestazioni nell’ottica del soddisfacimento delle esigenze degli utenti.</w:t>
      </w:r>
    </w:p>
    <w:p w:rsidR="0013442D" w:rsidRPr="007D0320" w:rsidRDefault="0013442D" w:rsidP="0013442D">
      <w:pPr>
        <w:spacing w:before="120"/>
        <w:ind w:firstLine="567"/>
        <w:jc w:val="both"/>
      </w:pPr>
      <w:r w:rsidRPr="007D0320">
        <w:t>Per gli aspetti di dettaglio, si rinvia all’allegato 1, sezione F.</w:t>
      </w:r>
    </w:p>
    <w:p w:rsidR="00B7782E" w:rsidRPr="0073609C" w:rsidRDefault="00A97C38" w:rsidP="00E93605">
      <w:pPr>
        <w:pStyle w:val="Titolo2"/>
        <w:spacing w:before="240" w:after="240" w:line="240" w:lineRule="auto"/>
        <w:ind w:left="714" w:hanging="357"/>
        <w:rPr>
          <w:color w:val="1F497D"/>
        </w:rPr>
      </w:pPr>
      <w:bookmarkStart w:id="16" w:name="_Toc526518530"/>
      <w:r w:rsidRPr="0073609C">
        <w:rPr>
          <w:color w:val="1F497D"/>
        </w:rPr>
        <w:t>Utilizzo dei risultati del s</w:t>
      </w:r>
      <w:r w:rsidR="00B7782E" w:rsidRPr="0073609C">
        <w:rPr>
          <w:color w:val="1F497D"/>
        </w:rPr>
        <w:t>istema di misurazione e valutazione</w:t>
      </w:r>
      <w:bookmarkEnd w:id="16"/>
    </w:p>
    <w:p w:rsidR="00B7782E" w:rsidRDefault="00B7782E" w:rsidP="00B378C8">
      <w:pPr>
        <w:spacing w:before="120" w:after="0" w:line="240" w:lineRule="auto"/>
        <w:ind w:firstLine="567"/>
        <w:jc w:val="both"/>
      </w:pPr>
      <w:r w:rsidRPr="007E5B27">
        <w:t>Il sistema di misurazione e valutazione in uso press</w:t>
      </w:r>
      <w:r w:rsidR="00D12205">
        <w:t>o l</w:t>
      </w:r>
      <w:r w:rsidR="00393619">
        <w:t>’</w:t>
      </w:r>
      <w:r w:rsidR="00D12205">
        <w:t>Istituto è attivo da anni e</w:t>
      </w:r>
      <w:r w:rsidRPr="007E5B27">
        <w:t xml:space="preserve"> ha consentito di intervenire con progressive azioni di </w:t>
      </w:r>
      <w:proofErr w:type="spellStart"/>
      <w:r w:rsidRPr="007E5B27">
        <w:t>ri</w:t>
      </w:r>
      <w:r w:rsidR="00A7578E" w:rsidRPr="007E5B27">
        <w:t>-</w:t>
      </w:r>
      <w:r w:rsidRPr="007E5B27">
        <w:t>orientamento</w:t>
      </w:r>
      <w:proofErr w:type="spellEnd"/>
      <w:r w:rsidRPr="007E5B27">
        <w:t xml:space="preserve"> delle attività e di miglioramento delle prestazioni complessivamente erogate</w:t>
      </w:r>
      <w:r>
        <w:t>.</w:t>
      </w:r>
    </w:p>
    <w:p w:rsidR="00416710" w:rsidRDefault="00B7782E" w:rsidP="00B378C8">
      <w:pPr>
        <w:spacing w:before="120" w:after="0" w:line="240" w:lineRule="auto"/>
        <w:ind w:firstLine="567"/>
        <w:jc w:val="both"/>
      </w:pPr>
      <w:r>
        <w:t>L</w:t>
      </w:r>
      <w:r w:rsidR="00393619">
        <w:t>’</w:t>
      </w:r>
      <w:r>
        <w:t>impianto gen</w:t>
      </w:r>
      <w:r w:rsidR="00D12205">
        <w:t>erale del sistema informativo e</w:t>
      </w:r>
      <w:r>
        <w:t xml:space="preserve"> informatico potrebbe, con un suo significativo miglioramento, consentire un valido supporto ad una maggior strutturazione del percorso di ritorno (</w:t>
      </w:r>
      <w:r w:rsidR="00D12205" w:rsidRPr="009F4A9E">
        <w:rPr>
          <w:i/>
        </w:rPr>
        <w:t>feed</w:t>
      </w:r>
      <w:r w:rsidRPr="009F4A9E">
        <w:rPr>
          <w:i/>
        </w:rPr>
        <w:t>back</w:t>
      </w:r>
      <w:r>
        <w:t>) informativo utile ad un governo più attento ad azioni di dettaglio con tempi di reazione più rapidi rispetto all</w:t>
      </w:r>
      <w:r w:rsidR="00393619">
        <w:t>’</w:t>
      </w:r>
      <w:r>
        <w:t>andamento del ciclo.</w:t>
      </w:r>
    </w:p>
    <w:p w:rsidR="00EE7BE8" w:rsidRPr="009F4A9E" w:rsidRDefault="00EE7BE8" w:rsidP="009F4A9E">
      <w:pPr>
        <w:spacing w:before="120" w:after="0" w:line="240" w:lineRule="auto"/>
        <w:ind w:firstLine="567"/>
        <w:jc w:val="both"/>
      </w:pPr>
      <w:r w:rsidRPr="009F4A9E">
        <w:t>Lo sviluppo del sistema informativo e informatico sarebbe certamente di supporto nel percorso verso la piena attuazione di quant</w:t>
      </w:r>
      <w:r w:rsidR="00EE64CF" w:rsidRPr="009F4A9E">
        <w:t>o richiesto dal d.lgs. 150/2009</w:t>
      </w:r>
      <w:r w:rsidRPr="009F4A9E">
        <w:t xml:space="preserve"> in merito alla valutazione individuale</w:t>
      </w:r>
      <w:r w:rsidR="005A6948">
        <w:t>.</w:t>
      </w:r>
    </w:p>
    <w:p w:rsidR="003F4461" w:rsidRPr="005E5962" w:rsidRDefault="00430AEF" w:rsidP="00B378C8">
      <w:pPr>
        <w:spacing w:before="120" w:after="0" w:line="240" w:lineRule="auto"/>
        <w:ind w:firstLine="567"/>
        <w:jc w:val="both"/>
      </w:pPr>
      <w:r>
        <w:t>Anche nel corso dell</w:t>
      </w:r>
      <w:r w:rsidR="00393619">
        <w:t>’</w:t>
      </w:r>
      <w:r>
        <w:t>anno 201</w:t>
      </w:r>
      <w:r w:rsidR="00D51CB8">
        <w:t>7</w:t>
      </w:r>
      <w:r w:rsidR="006829F3" w:rsidRPr="007E5B27">
        <w:t xml:space="preserve"> l</w:t>
      </w:r>
      <w:r w:rsidR="00393619">
        <w:t>’</w:t>
      </w:r>
      <w:r w:rsidR="006829F3" w:rsidRPr="007E5B27">
        <w:t xml:space="preserve">OIV ha osservato un miglioramento degli aspetti metodologici </w:t>
      </w:r>
      <w:r w:rsidR="00BA1329" w:rsidRPr="007E5B27">
        <w:t xml:space="preserve">di gestione del ciclo della performance </w:t>
      </w:r>
      <w:r w:rsidR="006829F3" w:rsidRPr="007E5B27">
        <w:t xml:space="preserve">in linea con le osservazioni via </w:t>
      </w:r>
      <w:proofErr w:type="spellStart"/>
      <w:r w:rsidR="006829F3" w:rsidRPr="007E5B27">
        <w:t>via</w:t>
      </w:r>
      <w:proofErr w:type="spellEnd"/>
      <w:r w:rsidR="006829F3" w:rsidRPr="007E5B27">
        <w:t xml:space="preserve"> formulate</w:t>
      </w:r>
      <w:r w:rsidR="00D16377">
        <w:t>.</w:t>
      </w:r>
    </w:p>
    <w:p w:rsidR="00B7782E" w:rsidRPr="0073609C" w:rsidRDefault="00B7782E" w:rsidP="00E93605">
      <w:pPr>
        <w:pStyle w:val="Titolo2"/>
        <w:spacing w:before="240" w:after="240" w:line="240" w:lineRule="auto"/>
        <w:ind w:left="714" w:hanging="357"/>
        <w:rPr>
          <w:color w:val="1F497D"/>
        </w:rPr>
      </w:pPr>
      <w:bookmarkStart w:id="17" w:name="_Toc526518531"/>
      <w:r w:rsidRPr="0073609C">
        <w:rPr>
          <w:color w:val="1F497D"/>
        </w:rPr>
        <w:t>Descrizione delle modalità del monitoraggio dell</w:t>
      </w:r>
      <w:r w:rsidR="00393619" w:rsidRPr="0073609C">
        <w:rPr>
          <w:color w:val="1F497D"/>
        </w:rPr>
        <w:t>’</w:t>
      </w:r>
      <w:r w:rsidR="005B2324" w:rsidRPr="0073609C">
        <w:rPr>
          <w:color w:val="1F497D"/>
        </w:rPr>
        <w:t>OIV</w:t>
      </w:r>
      <w:bookmarkEnd w:id="17"/>
    </w:p>
    <w:p w:rsidR="00B7782E" w:rsidRDefault="00430AEF" w:rsidP="00D16377">
      <w:pPr>
        <w:spacing w:before="120" w:after="0" w:line="240" w:lineRule="auto"/>
        <w:ind w:firstLine="567"/>
        <w:jc w:val="both"/>
      </w:pPr>
      <w:r>
        <w:t>Nel corso dell</w:t>
      </w:r>
      <w:r w:rsidR="00393619">
        <w:t>’</w:t>
      </w:r>
      <w:r>
        <w:t>anno 201</w:t>
      </w:r>
      <w:r w:rsidR="00645DD6">
        <w:t>7</w:t>
      </w:r>
      <w:r w:rsidR="00B7782E" w:rsidRPr="005E5962">
        <w:t xml:space="preserve"> l</w:t>
      </w:r>
      <w:r w:rsidR="00393619">
        <w:t>’</w:t>
      </w:r>
      <w:r w:rsidR="00B7782E" w:rsidRPr="005E5962">
        <w:t xml:space="preserve">Organismo ha provveduto a svolgere le proprie attività di </w:t>
      </w:r>
      <w:r w:rsidR="00C50F5F">
        <w:t>verifica e di indirizzo</w:t>
      </w:r>
      <w:r w:rsidR="00B7782E">
        <w:t xml:space="preserve"> sulla base delle scadenze operative dell</w:t>
      </w:r>
      <w:r w:rsidR="00393619">
        <w:t>’</w:t>
      </w:r>
      <w:r w:rsidR="00B7782E">
        <w:t>Amministrazione.</w:t>
      </w:r>
    </w:p>
    <w:p w:rsidR="00B7782E" w:rsidRDefault="00B7782E" w:rsidP="00D16377">
      <w:pPr>
        <w:spacing w:before="120" w:after="0" w:line="240" w:lineRule="auto"/>
        <w:ind w:firstLine="567"/>
        <w:jc w:val="both"/>
      </w:pPr>
      <w:r>
        <w:t xml:space="preserve">Ad ogni seduta è stata analizzata la documentazione prodotta, richiedendo tutti gli approfondimenti documentali del caso e provvedendo ad interpellare direttamente le diverse figure di dirigenti ed operatori </w:t>
      </w:r>
      <w:r w:rsidR="00A97C38">
        <w:t>al fine di</w:t>
      </w:r>
      <w:r>
        <w:t xml:space="preserve"> una migliore comprensione degli argomenti trattati.</w:t>
      </w:r>
    </w:p>
    <w:p w:rsidR="00B7782E" w:rsidRDefault="00D12205" w:rsidP="00D16377">
      <w:pPr>
        <w:spacing w:before="120" w:after="0" w:line="240" w:lineRule="auto"/>
        <w:ind w:firstLine="567"/>
        <w:jc w:val="both"/>
      </w:pPr>
      <w:r>
        <w:t xml:space="preserve">Dei lavori svolti nel corso di ciascuna riunione </w:t>
      </w:r>
      <w:r w:rsidR="00C50F5F">
        <w:t>è stata data</w:t>
      </w:r>
      <w:r w:rsidR="00B7782E">
        <w:t xml:space="preserve"> puntuale descrizione nei verbali </w:t>
      </w:r>
      <w:r w:rsidR="00A97C38">
        <w:t>contestualmente redatti</w:t>
      </w:r>
      <w:r w:rsidR="00B7782E">
        <w:t>, nei quali è stata data evidenza dei documenti verificati e delle azioni di approfondimento richieste.</w:t>
      </w:r>
    </w:p>
    <w:p w:rsidR="00416710" w:rsidRDefault="00D12205" w:rsidP="00D16377">
      <w:pPr>
        <w:spacing w:before="120" w:after="0" w:line="240" w:lineRule="auto"/>
        <w:ind w:firstLine="567"/>
        <w:jc w:val="both"/>
      </w:pPr>
      <w:r>
        <w:t>Come</w:t>
      </w:r>
      <w:r w:rsidR="00E550F2">
        <w:t xml:space="preserve"> riportato nei verbali</w:t>
      </w:r>
      <w:r w:rsidR="006829F3">
        <w:t>,</w:t>
      </w:r>
      <w:r w:rsidR="00E31695">
        <w:t xml:space="preserve"> la D</w:t>
      </w:r>
      <w:r w:rsidR="00E550F2">
        <w:t>irezione</w:t>
      </w:r>
      <w:r w:rsidR="00E31695">
        <w:t xml:space="preserve"> dell’Istituto</w:t>
      </w:r>
      <w:r>
        <w:t xml:space="preserve">, </w:t>
      </w:r>
      <w:r w:rsidR="00C2368F">
        <w:t xml:space="preserve">in particolare </w:t>
      </w:r>
      <w:r w:rsidR="00E31695">
        <w:t>nella persona del D</w:t>
      </w:r>
      <w:r>
        <w:t>irettore s</w:t>
      </w:r>
      <w:r w:rsidR="00E550F2">
        <w:t>anitario</w:t>
      </w:r>
      <w:r>
        <w:t>,</w:t>
      </w:r>
      <w:r w:rsidR="00E550F2">
        <w:t xml:space="preserve"> è stata frequentemente presente alle riunioni fornendo un</w:t>
      </w:r>
      <w:r w:rsidR="006829F3">
        <w:t xml:space="preserve"> contributo di approfondimento e chiarimento utile all</w:t>
      </w:r>
      <w:r w:rsidR="00393619">
        <w:t>’</w:t>
      </w:r>
      <w:r w:rsidR="006829F3">
        <w:t xml:space="preserve">analisi </w:t>
      </w:r>
      <w:r>
        <w:t>della documentazione prodotta</w:t>
      </w:r>
      <w:r w:rsidR="00416710">
        <w:t>.</w:t>
      </w:r>
    </w:p>
    <w:p w:rsidR="00B7782E" w:rsidRDefault="00A97C38" w:rsidP="00D16377">
      <w:pPr>
        <w:spacing w:before="120" w:after="0" w:line="240" w:lineRule="auto"/>
        <w:ind w:firstLine="567"/>
        <w:jc w:val="both"/>
      </w:pPr>
      <w:r>
        <w:t>L</w:t>
      </w:r>
      <w:r w:rsidR="00393619">
        <w:t>’</w:t>
      </w:r>
      <w:r>
        <w:t>attività dell</w:t>
      </w:r>
      <w:r w:rsidR="00393619">
        <w:t>’</w:t>
      </w:r>
      <w:r>
        <w:t>OIV</w:t>
      </w:r>
      <w:r w:rsidR="00B7782E">
        <w:t xml:space="preserve"> ha riguardato sia la fase di</w:t>
      </w:r>
      <w:r w:rsidR="00112DDA">
        <w:t xml:space="preserve"> assegnazione degli obiettivi – </w:t>
      </w:r>
      <w:r w:rsidR="00B7782E">
        <w:t>in termini di valutazione e di individuazione di meccanismi correttivi app</w:t>
      </w:r>
      <w:r w:rsidR="00112DDA">
        <w:t>licabili, se ritenuti necessari –</w:t>
      </w:r>
      <w:r w:rsidR="00B7782E">
        <w:t xml:space="preserve"> sia la fase della loro verifica finale.</w:t>
      </w:r>
    </w:p>
    <w:p w:rsidR="003F4461" w:rsidRPr="005A23B2" w:rsidRDefault="00A756B7" w:rsidP="00D16377">
      <w:pPr>
        <w:spacing w:before="120" w:after="0" w:line="240" w:lineRule="auto"/>
        <w:ind w:firstLine="567"/>
        <w:jc w:val="both"/>
      </w:pPr>
      <w:r w:rsidRPr="00DE1C0C">
        <w:t>L</w:t>
      </w:r>
      <w:r w:rsidR="00393619" w:rsidRPr="00DE1C0C">
        <w:t>’</w:t>
      </w:r>
      <w:r w:rsidRPr="00DE1C0C">
        <w:t>esito del processo è sintetizzato nell</w:t>
      </w:r>
      <w:r w:rsidR="00393619" w:rsidRPr="00DE1C0C">
        <w:t>’</w:t>
      </w:r>
      <w:r w:rsidR="006C7309" w:rsidRPr="00DE1C0C">
        <w:t>a</w:t>
      </w:r>
      <w:r w:rsidRPr="00DE1C0C">
        <w:t>llegato 2.</w:t>
      </w:r>
    </w:p>
    <w:p w:rsidR="00B7782E" w:rsidRPr="0073609C" w:rsidRDefault="00C50F5F" w:rsidP="00807C90">
      <w:pPr>
        <w:pStyle w:val="Titolo2"/>
        <w:spacing w:before="240" w:after="240" w:line="240" w:lineRule="auto"/>
        <w:ind w:left="714" w:hanging="357"/>
        <w:jc w:val="both"/>
        <w:rPr>
          <w:color w:val="1F497D"/>
        </w:rPr>
      </w:pPr>
      <w:bookmarkStart w:id="18" w:name="_Toc526518532"/>
      <w:r w:rsidRPr="0073609C">
        <w:rPr>
          <w:color w:val="1F497D"/>
        </w:rPr>
        <w:t>Verifica dei ri</w:t>
      </w:r>
      <w:r w:rsidR="00A97C38" w:rsidRPr="0073609C">
        <w:rPr>
          <w:color w:val="1F497D"/>
        </w:rPr>
        <w:t xml:space="preserve">sultati e delle buone pratiche </w:t>
      </w:r>
      <w:r w:rsidRPr="0073609C">
        <w:rPr>
          <w:color w:val="1F497D"/>
        </w:rPr>
        <w:t>di</w:t>
      </w:r>
      <w:r w:rsidR="00A97C38" w:rsidRPr="0073609C">
        <w:rPr>
          <w:color w:val="1F497D"/>
        </w:rPr>
        <w:t xml:space="preserve"> </w:t>
      </w:r>
      <w:r w:rsidRPr="0073609C">
        <w:rPr>
          <w:color w:val="1F497D"/>
        </w:rPr>
        <w:t>promozione</w:t>
      </w:r>
      <w:r w:rsidR="00A97C38" w:rsidRPr="0073609C">
        <w:rPr>
          <w:color w:val="1F497D"/>
        </w:rPr>
        <w:t xml:space="preserve"> </w:t>
      </w:r>
      <w:r w:rsidRPr="0073609C">
        <w:rPr>
          <w:color w:val="1F497D"/>
        </w:rPr>
        <w:t>delle pari opportunità</w:t>
      </w:r>
      <w:bookmarkEnd w:id="18"/>
    </w:p>
    <w:p w:rsidR="00062A8B" w:rsidRDefault="00807C90" w:rsidP="00062A8B">
      <w:pPr>
        <w:spacing w:after="0" w:line="240" w:lineRule="auto"/>
        <w:ind w:firstLine="567"/>
        <w:jc w:val="both"/>
      </w:pPr>
      <w:r>
        <w:t>Nel corso dell’anno 201</w:t>
      </w:r>
      <w:r w:rsidR="00645DD6">
        <w:t>7</w:t>
      </w:r>
      <w:r w:rsidR="00062A8B">
        <w:t xml:space="preserve"> l’Istituto ha garantito nella composizione delle commissioni concorsuali il rispetto dell’equilibrio di genere.</w:t>
      </w:r>
    </w:p>
    <w:p w:rsidR="00FB350D" w:rsidRDefault="00FB350D" w:rsidP="00062A8B">
      <w:pPr>
        <w:spacing w:after="0" w:line="240" w:lineRule="auto"/>
        <w:ind w:firstLine="567"/>
        <w:jc w:val="both"/>
      </w:pPr>
    </w:p>
    <w:p w:rsidR="00F35D30" w:rsidRDefault="000E4B3F" w:rsidP="00923BCF">
      <w:pPr>
        <w:spacing w:line="240" w:lineRule="auto"/>
      </w:pPr>
      <w:r>
        <w:t>Aviano,</w:t>
      </w:r>
      <w:r w:rsidR="00770A22">
        <w:t xml:space="preserve"> </w:t>
      </w:r>
      <w:r w:rsidR="0062089C">
        <w:t>5 ottobre 2018</w:t>
      </w:r>
    </w:p>
    <w:p w:rsidR="00F35D30" w:rsidRPr="009568BC" w:rsidRDefault="005749F3" w:rsidP="00923BCF">
      <w:pPr>
        <w:spacing w:line="240" w:lineRule="auto"/>
      </w:pPr>
      <w:r>
        <w:tab/>
      </w:r>
      <w:r>
        <w:tab/>
      </w:r>
      <w:r>
        <w:tab/>
      </w:r>
      <w:r>
        <w:tab/>
      </w:r>
      <w:r>
        <w:tab/>
      </w:r>
      <w:r>
        <w:tab/>
      </w:r>
      <w:r>
        <w:tab/>
        <w:t xml:space="preserve">Dott. </w:t>
      </w:r>
      <w:r w:rsidRPr="00BE38C6">
        <w:rPr>
          <w:spacing w:val="-6"/>
          <w:szCs w:val="24"/>
        </w:rPr>
        <w:t>Gianbattista</w:t>
      </w:r>
      <w:r w:rsidR="00F35D30">
        <w:t xml:space="preserve"> </w:t>
      </w:r>
      <w:r w:rsidR="00C0372C" w:rsidRPr="00BE38C6">
        <w:rPr>
          <w:spacing w:val="-6"/>
          <w:szCs w:val="24"/>
        </w:rPr>
        <w:t>Spagnoli</w:t>
      </w:r>
      <w:r w:rsidR="00C0372C">
        <w:rPr>
          <w:spacing w:val="-6"/>
          <w:szCs w:val="24"/>
        </w:rPr>
        <w:tab/>
      </w:r>
      <w:r w:rsidR="00C0372C">
        <w:rPr>
          <w:spacing w:val="-6"/>
          <w:szCs w:val="24"/>
        </w:rPr>
        <w:tab/>
      </w:r>
    </w:p>
    <w:sectPr w:rsidR="00F35D30" w:rsidRPr="009568BC" w:rsidSect="00D76A4F">
      <w:footerReference w:type="default" r:id="rId10"/>
      <w:pgSz w:w="11906" w:h="16838"/>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CF7" w:rsidRDefault="00F25CF7">
      <w:r>
        <w:separator/>
      </w:r>
    </w:p>
  </w:endnote>
  <w:endnote w:type="continuationSeparator" w:id="0">
    <w:p w:rsidR="00F25CF7" w:rsidRDefault="00F25C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cimaWE">
    <w:altName w:val="Decima WE"/>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CF7" w:rsidRDefault="00F25CF7">
    <w:pPr>
      <w:pStyle w:val="Pidipagina"/>
      <w:jc w:val="center"/>
    </w:pPr>
    <w:fldSimple w:instr="PAGE \* MERGEFORMAT">
      <w:r w:rsidR="00FB350D">
        <w:rPr>
          <w:noProof/>
        </w:rPr>
        <w:t>1</w:t>
      </w:r>
    </w:fldSimple>
  </w:p>
  <w:p w:rsidR="00F25CF7" w:rsidRDefault="00F25CF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CF7" w:rsidRDefault="00F25CF7">
      <w:r>
        <w:separator/>
      </w:r>
    </w:p>
  </w:footnote>
  <w:footnote w:type="continuationSeparator" w:id="0">
    <w:p w:rsidR="00F25CF7" w:rsidRDefault="00F25C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4D8B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6C749D"/>
    <w:multiLevelType w:val="hybridMultilevel"/>
    <w:tmpl w:val="E8F498E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8263E4F"/>
    <w:multiLevelType w:val="hybridMultilevel"/>
    <w:tmpl w:val="2780B1B0"/>
    <w:lvl w:ilvl="0" w:tplc="56FC81CA">
      <w:numFmt w:val="bullet"/>
      <w:lvlText w:val="-"/>
      <w:lvlJc w:val="left"/>
      <w:pPr>
        <w:ind w:left="1083" w:hanging="360"/>
      </w:pPr>
      <w:rPr>
        <w:rFonts w:ascii="Calibri" w:eastAsia="Times New Roman" w:hAnsi="Calibri" w:cs="Calibri" w:hint="default"/>
        <w:color w:val="000000"/>
        <w:sz w:val="22"/>
      </w:rPr>
    </w:lvl>
    <w:lvl w:ilvl="1" w:tplc="04100003" w:tentative="1">
      <w:start w:val="1"/>
      <w:numFmt w:val="bullet"/>
      <w:lvlText w:val="o"/>
      <w:lvlJc w:val="left"/>
      <w:pPr>
        <w:ind w:left="1803" w:hanging="360"/>
      </w:pPr>
      <w:rPr>
        <w:rFonts w:ascii="Courier New" w:hAnsi="Courier New" w:cs="Courier New" w:hint="default"/>
      </w:rPr>
    </w:lvl>
    <w:lvl w:ilvl="2" w:tplc="04100005" w:tentative="1">
      <w:start w:val="1"/>
      <w:numFmt w:val="bullet"/>
      <w:lvlText w:val=""/>
      <w:lvlJc w:val="left"/>
      <w:pPr>
        <w:ind w:left="2523" w:hanging="360"/>
      </w:pPr>
      <w:rPr>
        <w:rFonts w:ascii="Wingdings" w:hAnsi="Wingdings" w:hint="default"/>
      </w:rPr>
    </w:lvl>
    <w:lvl w:ilvl="3" w:tplc="04100001" w:tentative="1">
      <w:start w:val="1"/>
      <w:numFmt w:val="bullet"/>
      <w:lvlText w:val=""/>
      <w:lvlJc w:val="left"/>
      <w:pPr>
        <w:ind w:left="3243" w:hanging="360"/>
      </w:pPr>
      <w:rPr>
        <w:rFonts w:ascii="Symbol" w:hAnsi="Symbol" w:hint="default"/>
      </w:rPr>
    </w:lvl>
    <w:lvl w:ilvl="4" w:tplc="04100003" w:tentative="1">
      <w:start w:val="1"/>
      <w:numFmt w:val="bullet"/>
      <w:lvlText w:val="o"/>
      <w:lvlJc w:val="left"/>
      <w:pPr>
        <w:ind w:left="3963" w:hanging="360"/>
      </w:pPr>
      <w:rPr>
        <w:rFonts w:ascii="Courier New" w:hAnsi="Courier New" w:cs="Courier New" w:hint="default"/>
      </w:rPr>
    </w:lvl>
    <w:lvl w:ilvl="5" w:tplc="04100005" w:tentative="1">
      <w:start w:val="1"/>
      <w:numFmt w:val="bullet"/>
      <w:lvlText w:val=""/>
      <w:lvlJc w:val="left"/>
      <w:pPr>
        <w:ind w:left="4683" w:hanging="360"/>
      </w:pPr>
      <w:rPr>
        <w:rFonts w:ascii="Wingdings" w:hAnsi="Wingdings" w:hint="default"/>
      </w:rPr>
    </w:lvl>
    <w:lvl w:ilvl="6" w:tplc="04100001" w:tentative="1">
      <w:start w:val="1"/>
      <w:numFmt w:val="bullet"/>
      <w:lvlText w:val=""/>
      <w:lvlJc w:val="left"/>
      <w:pPr>
        <w:ind w:left="5403" w:hanging="360"/>
      </w:pPr>
      <w:rPr>
        <w:rFonts w:ascii="Symbol" w:hAnsi="Symbol" w:hint="default"/>
      </w:rPr>
    </w:lvl>
    <w:lvl w:ilvl="7" w:tplc="04100003" w:tentative="1">
      <w:start w:val="1"/>
      <w:numFmt w:val="bullet"/>
      <w:lvlText w:val="o"/>
      <w:lvlJc w:val="left"/>
      <w:pPr>
        <w:ind w:left="6123" w:hanging="360"/>
      </w:pPr>
      <w:rPr>
        <w:rFonts w:ascii="Courier New" w:hAnsi="Courier New" w:cs="Courier New" w:hint="default"/>
      </w:rPr>
    </w:lvl>
    <w:lvl w:ilvl="8" w:tplc="04100005" w:tentative="1">
      <w:start w:val="1"/>
      <w:numFmt w:val="bullet"/>
      <w:lvlText w:val=""/>
      <w:lvlJc w:val="left"/>
      <w:pPr>
        <w:ind w:left="6843" w:hanging="360"/>
      </w:pPr>
      <w:rPr>
        <w:rFonts w:ascii="Wingdings" w:hAnsi="Wingdings" w:hint="default"/>
      </w:rPr>
    </w:lvl>
  </w:abstractNum>
  <w:abstractNum w:abstractNumId="3">
    <w:nsid w:val="08D4655B"/>
    <w:multiLevelType w:val="hybridMultilevel"/>
    <w:tmpl w:val="2392DAC8"/>
    <w:lvl w:ilvl="0" w:tplc="04100001">
      <w:start w:val="1"/>
      <w:numFmt w:val="bullet"/>
      <w:lvlText w:val=""/>
      <w:lvlJc w:val="left"/>
      <w:pPr>
        <w:ind w:left="1287" w:hanging="360"/>
      </w:pPr>
      <w:rPr>
        <w:rFonts w:ascii="Symbol" w:hAnsi="Symbol" w:hint="default"/>
      </w:rPr>
    </w:lvl>
    <w:lvl w:ilvl="1" w:tplc="FD241166">
      <w:start w:val="1"/>
      <w:numFmt w:val="bullet"/>
      <w:lvlText w:val=""/>
      <w:lvlJc w:val="left"/>
      <w:pPr>
        <w:ind w:left="360" w:hanging="360"/>
      </w:pPr>
      <w:rPr>
        <w:rFonts w:ascii="Symbol" w:hAnsi="Symbol" w:hint="default"/>
      </w:rPr>
    </w:lvl>
    <w:lvl w:ilvl="2" w:tplc="04100005">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nsid w:val="0D7D3213"/>
    <w:multiLevelType w:val="hybridMultilevel"/>
    <w:tmpl w:val="888CC68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
    <w:nsid w:val="125D3307"/>
    <w:multiLevelType w:val="hybridMultilevel"/>
    <w:tmpl w:val="8EA4C210"/>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nsid w:val="16223A45"/>
    <w:multiLevelType w:val="hybridMultilevel"/>
    <w:tmpl w:val="70F26380"/>
    <w:lvl w:ilvl="0" w:tplc="19565266">
      <w:start w:val="1"/>
      <w:numFmt w:val="bullet"/>
      <w:lvlText w:val="-"/>
      <w:lvlJc w:val="left"/>
      <w:pPr>
        <w:ind w:left="723" w:hanging="360"/>
      </w:pPr>
      <w:rPr>
        <w:rFonts w:ascii="Calibri" w:eastAsia="Times New Roman" w:hAnsi="Calibri" w:cs="Times New Roman"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7">
    <w:nsid w:val="173909B8"/>
    <w:multiLevelType w:val="hybridMultilevel"/>
    <w:tmpl w:val="F4E6DEC8"/>
    <w:lvl w:ilvl="0" w:tplc="A450FC3C">
      <w:start w:val="2"/>
      <w:numFmt w:val="bullet"/>
      <w:lvlText w:val="-"/>
      <w:lvlJc w:val="left"/>
      <w:pPr>
        <w:ind w:left="720" w:hanging="360"/>
      </w:pPr>
      <w:rPr>
        <w:rFonts w:ascii="Times New Roman" w:hAnsi="Times New Roman" w:cs="Times New Roman"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6D6B00"/>
    <w:multiLevelType w:val="multilevel"/>
    <w:tmpl w:val="23F827FA"/>
    <w:lvl w:ilvl="0">
      <w:start w:val="1"/>
      <w:numFmt w:val="bullet"/>
      <w:lvlText w:val=""/>
      <w:lvlJc w:val="left"/>
      <w:pPr>
        <w:ind w:left="363" w:hanging="360"/>
      </w:pPr>
      <w:rPr>
        <w:rFonts w:ascii="Symbol" w:hAnsi="Symbol"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9">
    <w:nsid w:val="23A36B9A"/>
    <w:multiLevelType w:val="hybridMultilevel"/>
    <w:tmpl w:val="1F323A0C"/>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29DB0386"/>
    <w:multiLevelType w:val="hybridMultilevel"/>
    <w:tmpl w:val="A5AC348C"/>
    <w:lvl w:ilvl="0" w:tplc="FD241166">
      <w:start w:val="1"/>
      <w:numFmt w:val="bullet"/>
      <w:lvlText w:val=""/>
      <w:lvlJc w:val="left"/>
      <w:pPr>
        <w:ind w:left="71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nsid w:val="2D066C0C"/>
    <w:multiLevelType w:val="hybridMultilevel"/>
    <w:tmpl w:val="AACC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591F7C"/>
    <w:multiLevelType w:val="hybridMultilevel"/>
    <w:tmpl w:val="31C4B64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46C36E2"/>
    <w:multiLevelType w:val="hybridMultilevel"/>
    <w:tmpl w:val="BEF2DA86"/>
    <w:lvl w:ilvl="0" w:tplc="D86C5838">
      <w:start w:val="1"/>
      <w:numFmt w:val="decimal"/>
      <w:lvlText w:val="%1."/>
      <w:lvlJc w:val="left"/>
      <w:pPr>
        <w:ind w:left="360" w:hanging="360"/>
      </w:pPr>
      <w:rPr>
        <w:rFonts w:cs="Times New Roman" w:hint="default"/>
        <w:sz w:val="24"/>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4">
    <w:nsid w:val="4B6E0A02"/>
    <w:multiLevelType w:val="hybridMultilevel"/>
    <w:tmpl w:val="E1901112"/>
    <w:lvl w:ilvl="0" w:tplc="B066AD3A">
      <w:start w:val="1"/>
      <w:numFmt w:val="upperLetter"/>
      <w:pStyle w:val="Titolo2"/>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3970D09"/>
    <w:multiLevelType w:val="hybridMultilevel"/>
    <w:tmpl w:val="6F28D78C"/>
    <w:lvl w:ilvl="0" w:tplc="0409000F">
      <w:start w:val="1"/>
      <w:numFmt w:val="decimal"/>
      <w:lvlText w:val="%1."/>
      <w:lvlJc w:val="left"/>
      <w:pPr>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58CE2476"/>
    <w:multiLevelType w:val="hybridMultilevel"/>
    <w:tmpl w:val="E2740178"/>
    <w:lvl w:ilvl="0" w:tplc="0410000F">
      <w:start w:val="1"/>
      <w:numFmt w:val="decimal"/>
      <w:lvlText w:val="%1."/>
      <w:lvlJc w:val="left"/>
      <w:pPr>
        <w:ind w:left="976" w:hanging="360"/>
      </w:pPr>
    </w:lvl>
    <w:lvl w:ilvl="1" w:tplc="04100019" w:tentative="1">
      <w:start w:val="1"/>
      <w:numFmt w:val="lowerLetter"/>
      <w:lvlText w:val="%2."/>
      <w:lvlJc w:val="left"/>
      <w:pPr>
        <w:ind w:left="1696" w:hanging="360"/>
      </w:pPr>
    </w:lvl>
    <w:lvl w:ilvl="2" w:tplc="0410001B" w:tentative="1">
      <w:start w:val="1"/>
      <w:numFmt w:val="lowerRoman"/>
      <w:lvlText w:val="%3."/>
      <w:lvlJc w:val="right"/>
      <w:pPr>
        <w:ind w:left="2416" w:hanging="180"/>
      </w:pPr>
    </w:lvl>
    <w:lvl w:ilvl="3" w:tplc="0410000F" w:tentative="1">
      <w:start w:val="1"/>
      <w:numFmt w:val="decimal"/>
      <w:lvlText w:val="%4."/>
      <w:lvlJc w:val="left"/>
      <w:pPr>
        <w:ind w:left="3136" w:hanging="360"/>
      </w:pPr>
    </w:lvl>
    <w:lvl w:ilvl="4" w:tplc="04100019" w:tentative="1">
      <w:start w:val="1"/>
      <w:numFmt w:val="lowerLetter"/>
      <w:lvlText w:val="%5."/>
      <w:lvlJc w:val="left"/>
      <w:pPr>
        <w:ind w:left="3856" w:hanging="360"/>
      </w:pPr>
    </w:lvl>
    <w:lvl w:ilvl="5" w:tplc="0410001B" w:tentative="1">
      <w:start w:val="1"/>
      <w:numFmt w:val="lowerRoman"/>
      <w:lvlText w:val="%6."/>
      <w:lvlJc w:val="right"/>
      <w:pPr>
        <w:ind w:left="4576" w:hanging="180"/>
      </w:pPr>
    </w:lvl>
    <w:lvl w:ilvl="6" w:tplc="0410000F" w:tentative="1">
      <w:start w:val="1"/>
      <w:numFmt w:val="decimal"/>
      <w:lvlText w:val="%7."/>
      <w:lvlJc w:val="left"/>
      <w:pPr>
        <w:ind w:left="5296" w:hanging="360"/>
      </w:pPr>
    </w:lvl>
    <w:lvl w:ilvl="7" w:tplc="04100019" w:tentative="1">
      <w:start w:val="1"/>
      <w:numFmt w:val="lowerLetter"/>
      <w:lvlText w:val="%8."/>
      <w:lvlJc w:val="left"/>
      <w:pPr>
        <w:ind w:left="6016" w:hanging="360"/>
      </w:pPr>
    </w:lvl>
    <w:lvl w:ilvl="8" w:tplc="0410001B" w:tentative="1">
      <w:start w:val="1"/>
      <w:numFmt w:val="lowerRoman"/>
      <w:lvlText w:val="%9."/>
      <w:lvlJc w:val="right"/>
      <w:pPr>
        <w:ind w:left="6736" w:hanging="180"/>
      </w:pPr>
    </w:lvl>
  </w:abstractNum>
  <w:abstractNum w:abstractNumId="17">
    <w:nsid w:val="5DF960A1"/>
    <w:multiLevelType w:val="hybridMultilevel"/>
    <w:tmpl w:val="1D14F7B2"/>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513"/>
        </w:tabs>
        <w:ind w:left="513" w:hanging="360"/>
      </w:pPr>
    </w:lvl>
    <w:lvl w:ilvl="2" w:tplc="04100005">
      <w:start w:val="1"/>
      <w:numFmt w:val="decimal"/>
      <w:lvlText w:val="%3."/>
      <w:lvlJc w:val="left"/>
      <w:pPr>
        <w:tabs>
          <w:tab w:val="num" w:pos="1233"/>
        </w:tabs>
        <w:ind w:left="1233" w:hanging="360"/>
      </w:pPr>
    </w:lvl>
    <w:lvl w:ilvl="3" w:tplc="04100001">
      <w:start w:val="1"/>
      <w:numFmt w:val="decimal"/>
      <w:lvlText w:val="%4."/>
      <w:lvlJc w:val="left"/>
      <w:pPr>
        <w:tabs>
          <w:tab w:val="num" w:pos="1953"/>
        </w:tabs>
        <w:ind w:left="1953" w:hanging="360"/>
      </w:pPr>
    </w:lvl>
    <w:lvl w:ilvl="4" w:tplc="04100003">
      <w:start w:val="1"/>
      <w:numFmt w:val="decimal"/>
      <w:lvlText w:val="%5."/>
      <w:lvlJc w:val="left"/>
      <w:pPr>
        <w:tabs>
          <w:tab w:val="num" w:pos="2673"/>
        </w:tabs>
        <w:ind w:left="2673" w:hanging="360"/>
      </w:pPr>
    </w:lvl>
    <w:lvl w:ilvl="5" w:tplc="04100005">
      <w:start w:val="1"/>
      <w:numFmt w:val="decimal"/>
      <w:lvlText w:val="%6."/>
      <w:lvlJc w:val="left"/>
      <w:pPr>
        <w:tabs>
          <w:tab w:val="num" w:pos="3393"/>
        </w:tabs>
        <w:ind w:left="3393" w:hanging="360"/>
      </w:pPr>
    </w:lvl>
    <w:lvl w:ilvl="6" w:tplc="04100001">
      <w:start w:val="1"/>
      <w:numFmt w:val="decimal"/>
      <w:lvlText w:val="%7."/>
      <w:lvlJc w:val="left"/>
      <w:pPr>
        <w:tabs>
          <w:tab w:val="num" w:pos="4113"/>
        </w:tabs>
        <w:ind w:left="4113" w:hanging="360"/>
      </w:pPr>
    </w:lvl>
    <w:lvl w:ilvl="7" w:tplc="04100003">
      <w:start w:val="1"/>
      <w:numFmt w:val="decimal"/>
      <w:lvlText w:val="%8."/>
      <w:lvlJc w:val="left"/>
      <w:pPr>
        <w:tabs>
          <w:tab w:val="num" w:pos="4833"/>
        </w:tabs>
        <w:ind w:left="4833" w:hanging="360"/>
      </w:pPr>
    </w:lvl>
    <w:lvl w:ilvl="8" w:tplc="04100005">
      <w:start w:val="1"/>
      <w:numFmt w:val="decimal"/>
      <w:lvlText w:val="%9."/>
      <w:lvlJc w:val="left"/>
      <w:pPr>
        <w:tabs>
          <w:tab w:val="num" w:pos="5553"/>
        </w:tabs>
        <w:ind w:left="5553" w:hanging="360"/>
      </w:pPr>
    </w:lvl>
  </w:abstractNum>
  <w:abstractNum w:abstractNumId="18">
    <w:nsid w:val="5E8E4129"/>
    <w:multiLevelType w:val="hybridMultilevel"/>
    <w:tmpl w:val="EABCF338"/>
    <w:lvl w:ilvl="0" w:tplc="994EC940">
      <w:start w:val="1"/>
      <w:numFmt w:val="bullet"/>
      <w:lvlText w:val="-"/>
      <w:lvlJc w:val="left"/>
      <w:pPr>
        <w:tabs>
          <w:tab w:val="num" w:pos="1724"/>
        </w:tabs>
        <w:ind w:left="1724" w:hanging="360"/>
      </w:pPr>
      <w:rPr>
        <w:rFonts w:hint="default"/>
        <w:b/>
        <w:i w:val="0"/>
        <w:color w:val="auto"/>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9">
    <w:nsid w:val="60CE036C"/>
    <w:multiLevelType w:val="hybridMultilevel"/>
    <w:tmpl w:val="2ED6157A"/>
    <w:lvl w:ilvl="0" w:tplc="A450FC3C">
      <w:start w:val="2"/>
      <w:numFmt w:val="bullet"/>
      <w:lvlText w:val="-"/>
      <w:lvlJc w:val="left"/>
      <w:pPr>
        <w:ind w:left="714" w:hanging="360"/>
      </w:pPr>
      <w:rPr>
        <w:rFonts w:ascii="Times New Roman" w:hAnsi="Times New Roman" w:cs="Times New Roman" w:hint="default"/>
        <w:sz w:val="24"/>
        <w:szCs w:val="24"/>
      </w:rPr>
    </w:lvl>
    <w:lvl w:ilvl="1" w:tplc="04100003" w:tentative="1">
      <w:start w:val="1"/>
      <w:numFmt w:val="bullet"/>
      <w:lvlText w:val="o"/>
      <w:lvlJc w:val="left"/>
      <w:pPr>
        <w:ind w:left="1434" w:hanging="360"/>
      </w:pPr>
      <w:rPr>
        <w:rFonts w:ascii="Courier New" w:hAnsi="Courier New" w:cs="Courier New" w:hint="default"/>
      </w:rPr>
    </w:lvl>
    <w:lvl w:ilvl="2" w:tplc="04100005" w:tentative="1">
      <w:start w:val="1"/>
      <w:numFmt w:val="bullet"/>
      <w:lvlText w:val=""/>
      <w:lvlJc w:val="left"/>
      <w:pPr>
        <w:ind w:left="2154" w:hanging="360"/>
      </w:pPr>
      <w:rPr>
        <w:rFonts w:ascii="Wingdings" w:hAnsi="Wingdings" w:hint="default"/>
      </w:rPr>
    </w:lvl>
    <w:lvl w:ilvl="3" w:tplc="04100001" w:tentative="1">
      <w:start w:val="1"/>
      <w:numFmt w:val="bullet"/>
      <w:lvlText w:val=""/>
      <w:lvlJc w:val="left"/>
      <w:pPr>
        <w:ind w:left="2874" w:hanging="360"/>
      </w:pPr>
      <w:rPr>
        <w:rFonts w:ascii="Symbol" w:hAnsi="Symbol" w:hint="default"/>
      </w:rPr>
    </w:lvl>
    <w:lvl w:ilvl="4" w:tplc="04100003" w:tentative="1">
      <w:start w:val="1"/>
      <w:numFmt w:val="bullet"/>
      <w:lvlText w:val="o"/>
      <w:lvlJc w:val="left"/>
      <w:pPr>
        <w:ind w:left="3594" w:hanging="360"/>
      </w:pPr>
      <w:rPr>
        <w:rFonts w:ascii="Courier New" w:hAnsi="Courier New" w:cs="Courier New" w:hint="default"/>
      </w:rPr>
    </w:lvl>
    <w:lvl w:ilvl="5" w:tplc="04100005" w:tentative="1">
      <w:start w:val="1"/>
      <w:numFmt w:val="bullet"/>
      <w:lvlText w:val=""/>
      <w:lvlJc w:val="left"/>
      <w:pPr>
        <w:ind w:left="4314" w:hanging="360"/>
      </w:pPr>
      <w:rPr>
        <w:rFonts w:ascii="Wingdings" w:hAnsi="Wingdings" w:hint="default"/>
      </w:rPr>
    </w:lvl>
    <w:lvl w:ilvl="6" w:tplc="04100001" w:tentative="1">
      <w:start w:val="1"/>
      <w:numFmt w:val="bullet"/>
      <w:lvlText w:val=""/>
      <w:lvlJc w:val="left"/>
      <w:pPr>
        <w:ind w:left="5034" w:hanging="360"/>
      </w:pPr>
      <w:rPr>
        <w:rFonts w:ascii="Symbol" w:hAnsi="Symbol" w:hint="default"/>
      </w:rPr>
    </w:lvl>
    <w:lvl w:ilvl="7" w:tplc="04100003" w:tentative="1">
      <w:start w:val="1"/>
      <w:numFmt w:val="bullet"/>
      <w:lvlText w:val="o"/>
      <w:lvlJc w:val="left"/>
      <w:pPr>
        <w:ind w:left="5754" w:hanging="360"/>
      </w:pPr>
      <w:rPr>
        <w:rFonts w:ascii="Courier New" w:hAnsi="Courier New" w:cs="Courier New" w:hint="default"/>
      </w:rPr>
    </w:lvl>
    <w:lvl w:ilvl="8" w:tplc="04100005" w:tentative="1">
      <w:start w:val="1"/>
      <w:numFmt w:val="bullet"/>
      <w:lvlText w:val=""/>
      <w:lvlJc w:val="left"/>
      <w:pPr>
        <w:ind w:left="6474" w:hanging="360"/>
      </w:pPr>
      <w:rPr>
        <w:rFonts w:ascii="Wingdings" w:hAnsi="Wingdings" w:hint="default"/>
      </w:rPr>
    </w:lvl>
  </w:abstractNum>
  <w:abstractNum w:abstractNumId="20">
    <w:nsid w:val="63AC0A10"/>
    <w:multiLevelType w:val="hybridMultilevel"/>
    <w:tmpl w:val="23F827FA"/>
    <w:lvl w:ilvl="0" w:tplc="04100001">
      <w:start w:val="1"/>
      <w:numFmt w:val="bullet"/>
      <w:lvlText w:val=""/>
      <w:lvlJc w:val="left"/>
      <w:pPr>
        <w:ind w:left="363" w:hanging="360"/>
      </w:pPr>
      <w:rPr>
        <w:rFonts w:ascii="Symbol" w:hAnsi="Symbol" w:hint="default"/>
      </w:rPr>
    </w:lvl>
    <w:lvl w:ilvl="1" w:tplc="04100003">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1">
    <w:nsid w:val="65B40534"/>
    <w:multiLevelType w:val="hybridMultilevel"/>
    <w:tmpl w:val="80D26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61211F0"/>
    <w:multiLevelType w:val="hybridMultilevel"/>
    <w:tmpl w:val="26F4BF84"/>
    <w:lvl w:ilvl="0" w:tplc="2BA85884">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3">
    <w:nsid w:val="693A2D12"/>
    <w:multiLevelType w:val="hybridMultilevel"/>
    <w:tmpl w:val="AFA0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965F9B"/>
    <w:multiLevelType w:val="hybridMultilevel"/>
    <w:tmpl w:val="086698C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6EF874CC"/>
    <w:multiLevelType w:val="hybridMultilevel"/>
    <w:tmpl w:val="FD38EB44"/>
    <w:lvl w:ilvl="0" w:tplc="0410000F">
      <w:start w:val="1"/>
      <w:numFmt w:val="decimal"/>
      <w:lvlText w:val="%1."/>
      <w:lvlJc w:val="left"/>
      <w:pPr>
        <w:ind w:left="1000" w:hanging="360"/>
      </w:pPr>
    </w:lvl>
    <w:lvl w:ilvl="1" w:tplc="04100019" w:tentative="1">
      <w:start w:val="1"/>
      <w:numFmt w:val="lowerLetter"/>
      <w:lvlText w:val="%2."/>
      <w:lvlJc w:val="left"/>
      <w:pPr>
        <w:ind w:left="1720" w:hanging="360"/>
      </w:pPr>
    </w:lvl>
    <w:lvl w:ilvl="2" w:tplc="0410001B" w:tentative="1">
      <w:start w:val="1"/>
      <w:numFmt w:val="lowerRoman"/>
      <w:lvlText w:val="%3."/>
      <w:lvlJc w:val="right"/>
      <w:pPr>
        <w:ind w:left="2440" w:hanging="180"/>
      </w:pPr>
    </w:lvl>
    <w:lvl w:ilvl="3" w:tplc="0410000F" w:tentative="1">
      <w:start w:val="1"/>
      <w:numFmt w:val="decimal"/>
      <w:lvlText w:val="%4."/>
      <w:lvlJc w:val="left"/>
      <w:pPr>
        <w:ind w:left="3160" w:hanging="360"/>
      </w:pPr>
    </w:lvl>
    <w:lvl w:ilvl="4" w:tplc="04100019" w:tentative="1">
      <w:start w:val="1"/>
      <w:numFmt w:val="lowerLetter"/>
      <w:lvlText w:val="%5."/>
      <w:lvlJc w:val="left"/>
      <w:pPr>
        <w:ind w:left="3880" w:hanging="360"/>
      </w:pPr>
    </w:lvl>
    <w:lvl w:ilvl="5" w:tplc="0410001B" w:tentative="1">
      <w:start w:val="1"/>
      <w:numFmt w:val="lowerRoman"/>
      <w:lvlText w:val="%6."/>
      <w:lvlJc w:val="right"/>
      <w:pPr>
        <w:ind w:left="4600" w:hanging="180"/>
      </w:pPr>
    </w:lvl>
    <w:lvl w:ilvl="6" w:tplc="0410000F" w:tentative="1">
      <w:start w:val="1"/>
      <w:numFmt w:val="decimal"/>
      <w:lvlText w:val="%7."/>
      <w:lvlJc w:val="left"/>
      <w:pPr>
        <w:ind w:left="5320" w:hanging="360"/>
      </w:pPr>
    </w:lvl>
    <w:lvl w:ilvl="7" w:tplc="04100019" w:tentative="1">
      <w:start w:val="1"/>
      <w:numFmt w:val="lowerLetter"/>
      <w:lvlText w:val="%8."/>
      <w:lvlJc w:val="left"/>
      <w:pPr>
        <w:ind w:left="6040" w:hanging="360"/>
      </w:pPr>
    </w:lvl>
    <w:lvl w:ilvl="8" w:tplc="0410001B" w:tentative="1">
      <w:start w:val="1"/>
      <w:numFmt w:val="lowerRoman"/>
      <w:lvlText w:val="%9."/>
      <w:lvlJc w:val="right"/>
      <w:pPr>
        <w:ind w:left="6760" w:hanging="180"/>
      </w:pPr>
    </w:lvl>
  </w:abstractNum>
  <w:abstractNum w:abstractNumId="26">
    <w:nsid w:val="78DB414E"/>
    <w:multiLevelType w:val="multilevel"/>
    <w:tmpl w:val="E8F498E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nsid w:val="79032FED"/>
    <w:multiLevelType w:val="hybridMultilevel"/>
    <w:tmpl w:val="9D1E2B3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27"/>
  </w:num>
  <w:num w:numId="4">
    <w:abstractNumId w:val="14"/>
  </w:num>
  <w:num w:numId="5">
    <w:abstractNumId w:val="24"/>
  </w:num>
  <w:num w:numId="6">
    <w:abstractNumId w:val="1"/>
  </w:num>
  <w:num w:numId="7">
    <w:abstractNumId w:val="12"/>
  </w:num>
  <w:num w:numId="8">
    <w:abstractNumId w:val="23"/>
  </w:num>
  <w:num w:numId="9">
    <w:abstractNumId w:val="11"/>
  </w:num>
  <w:num w:numId="10">
    <w:abstractNumId w:val="15"/>
  </w:num>
  <w:num w:numId="11">
    <w:abstractNumId w:val="26"/>
  </w:num>
  <w:num w:numId="12">
    <w:abstractNumId w:val="3"/>
  </w:num>
  <w:num w:numId="13">
    <w:abstractNumId w:val="0"/>
  </w:num>
  <w:num w:numId="14">
    <w:abstractNumId w:val="10"/>
  </w:num>
  <w:num w:numId="15">
    <w:abstractNumId w:val="21"/>
  </w:num>
  <w:num w:numId="16">
    <w:abstractNumId w:val="25"/>
  </w:num>
  <w:num w:numId="17">
    <w:abstractNumId w:val="20"/>
  </w:num>
  <w:num w:numId="18">
    <w:abstractNumId w:val="19"/>
  </w:num>
  <w:num w:numId="19">
    <w:abstractNumId w:val="7"/>
  </w:num>
  <w:num w:numId="20">
    <w:abstractNumId w:val="16"/>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8"/>
  </w:num>
  <w:num w:numId="24">
    <w:abstractNumId w:val="22"/>
  </w:num>
  <w:num w:numId="25">
    <w:abstractNumId w:val="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4"/>
  </w:num>
  <w:num w:numId="29">
    <w:abstractNumId w:val="5"/>
  </w:num>
  <w:num w:numId="30">
    <w:abstractNumId w:val="2"/>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B7782E"/>
    <w:rsid w:val="000129F2"/>
    <w:rsid w:val="000168E1"/>
    <w:rsid w:val="00025EF0"/>
    <w:rsid w:val="0003389A"/>
    <w:rsid w:val="00046414"/>
    <w:rsid w:val="00047FA4"/>
    <w:rsid w:val="00053417"/>
    <w:rsid w:val="0005359D"/>
    <w:rsid w:val="00055801"/>
    <w:rsid w:val="00062A8B"/>
    <w:rsid w:val="00066390"/>
    <w:rsid w:val="000813F7"/>
    <w:rsid w:val="00081534"/>
    <w:rsid w:val="000865FE"/>
    <w:rsid w:val="00087257"/>
    <w:rsid w:val="00092CF0"/>
    <w:rsid w:val="000941FE"/>
    <w:rsid w:val="000B2277"/>
    <w:rsid w:val="000B36C2"/>
    <w:rsid w:val="000B3D16"/>
    <w:rsid w:val="000B6A3C"/>
    <w:rsid w:val="000C1D7C"/>
    <w:rsid w:val="000C46B9"/>
    <w:rsid w:val="000C55CF"/>
    <w:rsid w:val="000C6EED"/>
    <w:rsid w:val="000C7BCB"/>
    <w:rsid w:val="000D3165"/>
    <w:rsid w:val="000E4B3F"/>
    <w:rsid w:val="000E5866"/>
    <w:rsid w:val="000E64AA"/>
    <w:rsid w:val="000F0DEB"/>
    <w:rsid w:val="000F30EB"/>
    <w:rsid w:val="000F3F38"/>
    <w:rsid w:val="000F48A6"/>
    <w:rsid w:val="000F547C"/>
    <w:rsid w:val="001011A2"/>
    <w:rsid w:val="00101BB8"/>
    <w:rsid w:val="00102C05"/>
    <w:rsid w:val="00105622"/>
    <w:rsid w:val="00110D44"/>
    <w:rsid w:val="00111C29"/>
    <w:rsid w:val="001123BF"/>
    <w:rsid w:val="00112DDA"/>
    <w:rsid w:val="001170ED"/>
    <w:rsid w:val="0012127F"/>
    <w:rsid w:val="00121730"/>
    <w:rsid w:val="0012594C"/>
    <w:rsid w:val="00126BAB"/>
    <w:rsid w:val="001300D1"/>
    <w:rsid w:val="0013442D"/>
    <w:rsid w:val="00134C49"/>
    <w:rsid w:val="001460DD"/>
    <w:rsid w:val="00160FF1"/>
    <w:rsid w:val="00161A1F"/>
    <w:rsid w:val="001713CF"/>
    <w:rsid w:val="001736EF"/>
    <w:rsid w:val="001808B4"/>
    <w:rsid w:val="00182175"/>
    <w:rsid w:val="001836B8"/>
    <w:rsid w:val="00185444"/>
    <w:rsid w:val="00186B02"/>
    <w:rsid w:val="00197031"/>
    <w:rsid w:val="001A2D4C"/>
    <w:rsid w:val="001A3189"/>
    <w:rsid w:val="001A51B7"/>
    <w:rsid w:val="001B4B6E"/>
    <w:rsid w:val="001B5E7C"/>
    <w:rsid w:val="001C0C24"/>
    <w:rsid w:val="001C3A89"/>
    <w:rsid w:val="001C6471"/>
    <w:rsid w:val="001C7DD1"/>
    <w:rsid w:val="001D12A1"/>
    <w:rsid w:val="001D4627"/>
    <w:rsid w:val="001D6428"/>
    <w:rsid w:val="001E0DD5"/>
    <w:rsid w:val="001E1481"/>
    <w:rsid w:val="001E5513"/>
    <w:rsid w:val="001E633F"/>
    <w:rsid w:val="001E69A8"/>
    <w:rsid w:val="001E6DD2"/>
    <w:rsid w:val="001F3C52"/>
    <w:rsid w:val="001F4FE3"/>
    <w:rsid w:val="001F6389"/>
    <w:rsid w:val="001F64A3"/>
    <w:rsid w:val="00202ED0"/>
    <w:rsid w:val="00204077"/>
    <w:rsid w:val="0020611C"/>
    <w:rsid w:val="00207180"/>
    <w:rsid w:val="00211404"/>
    <w:rsid w:val="002135B7"/>
    <w:rsid w:val="00216BB0"/>
    <w:rsid w:val="002204B2"/>
    <w:rsid w:val="00223C36"/>
    <w:rsid w:val="00224C7D"/>
    <w:rsid w:val="00230546"/>
    <w:rsid w:val="00230BB5"/>
    <w:rsid w:val="00252076"/>
    <w:rsid w:val="002557CC"/>
    <w:rsid w:val="00257872"/>
    <w:rsid w:val="002613E6"/>
    <w:rsid w:val="00262007"/>
    <w:rsid w:val="0026666B"/>
    <w:rsid w:val="00271ECE"/>
    <w:rsid w:val="0027440A"/>
    <w:rsid w:val="00275355"/>
    <w:rsid w:val="0028509A"/>
    <w:rsid w:val="002851E3"/>
    <w:rsid w:val="002A14A6"/>
    <w:rsid w:val="002B18A7"/>
    <w:rsid w:val="002B4A71"/>
    <w:rsid w:val="002D5CF3"/>
    <w:rsid w:val="002D6019"/>
    <w:rsid w:val="002D68CC"/>
    <w:rsid w:val="002D7D81"/>
    <w:rsid w:val="002E1815"/>
    <w:rsid w:val="002E3E21"/>
    <w:rsid w:val="003034B2"/>
    <w:rsid w:val="00305084"/>
    <w:rsid w:val="00306BD9"/>
    <w:rsid w:val="00316D54"/>
    <w:rsid w:val="003267D5"/>
    <w:rsid w:val="0033332E"/>
    <w:rsid w:val="0033664F"/>
    <w:rsid w:val="0034545F"/>
    <w:rsid w:val="00350573"/>
    <w:rsid w:val="003508FE"/>
    <w:rsid w:val="00351B3D"/>
    <w:rsid w:val="00371BF7"/>
    <w:rsid w:val="00376765"/>
    <w:rsid w:val="00380767"/>
    <w:rsid w:val="00384CE5"/>
    <w:rsid w:val="00385A70"/>
    <w:rsid w:val="00390061"/>
    <w:rsid w:val="00391F93"/>
    <w:rsid w:val="00392465"/>
    <w:rsid w:val="00393619"/>
    <w:rsid w:val="003A1804"/>
    <w:rsid w:val="003A4BC4"/>
    <w:rsid w:val="003A5159"/>
    <w:rsid w:val="003A7AD5"/>
    <w:rsid w:val="003B0071"/>
    <w:rsid w:val="003B1485"/>
    <w:rsid w:val="003B6EF6"/>
    <w:rsid w:val="003C38AD"/>
    <w:rsid w:val="003D096C"/>
    <w:rsid w:val="003D1341"/>
    <w:rsid w:val="003D249C"/>
    <w:rsid w:val="003D6DB2"/>
    <w:rsid w:val="003E456E"/>
    <w:rsid w:val="003E4B1D"/>
    <w:rsid w:val="003F4461"/>
    <w:rsid w:val="003F51DB"/>
    <w:rsid w:val="003F6F1E"/>
    <w:rsid w:val="0040616A"/>
    <w:rsid w:val="0040674E"/>
    <w:rsid w:val="00410272"/>
    <w:rsid w:val="004114D0"/>
    <w:rsid w:val="0041533B"/>
    <w:rsid w:val="00416710"/>
    <w:rsid w:val="00417127"/>
    <w:rsid w:val="00423EB8"/>
    <w:rsid w:val="00430323"/>
    <w:rsid w:val="00430AEF"/>
    <w:rsid w:val="0043291F"/>
    <w:rsid w:val="00437DBC"/>
    <w:rsid w:val="00443B9B"/>
    <w:rsid w:val="00444A17"/>
    <w:rsid w:val="00444E59"/>
    <w:rsid w:val="00450B7E"/>
    <w:rsid w:val="00452D7A"/>
    <w:rsid w:val="004609CA"/>
    <w:rsid w:val="0046349A"/>
    <w:rsid w:val="0046529E"/>
    <w:rsid w:val="00466012"/>
    <w:rsid w:val="00467726"/>
    <w:rsid w:val="00473C4E"/>
    <w:rsid w:val="00474FBB"/>
    <w:rsid w:val="0048080D"/>
    <w:rsid w:val="00482686"/>
    <w:rsid w:val="00485659"/>
    <w:rsid w:val="00491733"/>
    <w:rsid w:val="0049517F"/>
    <w:rsid w:val="00497A84"/>
    <w:rsid w:val="004A3303"/>
    <w:rsid w:val="004A4264"/>
    <w:rsid w:val="004A6B92"/>
    <w:rsid w:val="004C0347"/>
    <w:rsid w:val="004C1655"/>
    <w:rsid w:val="004C1C74"/>
    <w:rsid w:val="004D0CA9"/>
    <w:rsid w:val="004D4919"/>
    <w:rsid w:val="004D5308"/>
    <w:rsid w:val="004D6951"/>
    <w:rsid w:val="004E11CC"/>
    <w:rsid w:val="004E3F80"/>
    <w:rsid w:val="004E4E9E"/>
    <w:rsid w:val="004E7D71"/>
    <w:rsid w:val="004F04F2"/>
    <w:rsid w:val="004F3666"/>
    <w:rsid w:val="004F451D"/>
    <w:rsid w:val="004F6B61"/>
    <w:rsid w:val="00514FAF"/>
    <w:rsid w:val="005154FC"/>
    <w:rsid w:val="005160D6"/>
    <w:rsid w:val="0051766C"/>
    <w:rsid w:val="00520378"/>
    <w:rsid w:val="00522922"/>
    <w:rsid w:val="00522938"/>
    <w:rsid w:val="00527992"/>
    <w:rsid w:val="00530496"/>
    <w:rsid w:val="00534AF7"/>
    <w:rsid w:val="00536B8A"/>
    <w:rsid w:val="0053789C"/>
    <w:rsid w:val="0054284C"/>
    <w:rsid w:val="00550CD7"/>
    <w:rsid w:val="00552489"/>
    <w:rsid w:val="00552D3C"/>
    <w:rsid w:val="00556C04"/>
    <w:rsid w:val="00570CE6"/>
    <w:rsid w:val="005749F3"/>
    <w:rsid w:val="005819D6"/>
    <w:rsid w:val="00582013"/>
    <w:rsid w:val="0058367B"/>
    <w:rsid w:val="00584580"/>
    <w:rsid w:val="00591724"/>
    <w:rsid w:val="00593872"/>
    <w:rsid w:val="00595C32"/>
    <w:rsid w:val="005978E2"/>
    <w:rsid w:val="005A41D6"/>
    <w:rsid w:val="005A64A5"/>
    <w:rsid w:val="005A6948"/>
    <w:rsid w:val="005A7535"/>
    <w:rsid w:val="005B2324"/>
    <w:rsid w:val="005C751C"/>
    <w:rsid w:val="005D4037"/>
    <w:rsid w:val="005E2241"/>
    <w:rsid w:val="005F0F49"/>
    <w:rsid w:val="005F2214"/>
    <w:rsid w:val="005F2472"/>
    <w:rsid w:val="005F3EAC"/>
    <w:rsid w:val="005F7B24"/>
    <w:rsid w:val="00605B9E"/>
    <w:rsid w:val="0061068C"/>
    <w:rsid w:val="0061246E"/>
    <w:rsid w:val="00613880"/>
    <w:rsid w:val="006153D3"/>
    <w:rsid w:val="00616129"/>
    <w:rsid w:val="00616E5D"/>
    <w:rsid w:val="006202F1"/>
    <w:rsid w:val="0062089C"/>
    <w:rsid w:val="006238A7"/>
    <w:rsid w:val="0062570D"/>
    <w:rsid w:val="00632E37"/>
    <w:rsid w:val="00633C7C"/>
    <w:rsid w:val="006374B3"/>
    <w:rsid w:val="00640017"/>
    <w:rsid w:val="00645DD6"/>
    <w:rsid w:val="00651496"/>
    <w:rsid w:val="00651787"/>
    <w:rsid w:val="00654E8D"/>
    <w:rsid w:val="00657EB0"/>
    <w:rsid w:val="006606C2"/>
    <w:rsid w:val="00661433"/>
    <w:rsid w:val="00665060"/>
    <w:rsid w:val="00665DC5"/>
    <w:rsid w:val="00665E5F"/>
    <w:rsid w:val="006776BD"/>
    <w:rsid w:val="006808D3"/>
    <w:rsid w:val="00680FA5"/>
    <w:rsid w:val="006824B1"/>
    <w:rsid w:val="006829F3"/>
    <w:rsid w:val="0068657F"/>
    <w:rsid w:val="00686A5E"/>
    <w:rsid w:val="0068779B"/>
    <w:rsid w:val="00691DB5"/>
    <w:rsid w:val="00697F4E"/>
    <w:rsid w:val="006A1257"/>
    <w:rsid w:val="006A205E"/>
    <w:rsid w:val="006A4E9B"/>
    <w:rsid w:val="006A6825"/>
    <w:rsid w:val="006B0254"/>
    <w:rsid w:val="006B1A73"/>
    <w:rsid w:val="006B296E"/>
    <w:rsid w:val="006B369F"/>
    <w:rsid w:val="006B687A"/>
    <w:rsid w:val="006B756C"/>
    <w:rsid w:val="006B78CF"/>
    <w:rsid w:val="006C19B7"/>
    <w:rsid w:val="006C7309"/>
    <w:rsid w:val="006D3553"/>
    <w:rsid w:val="006D4B2D"/>
    <w:rsid w:val="006D4D2E"/>
    <w:rsid w:val="006E2154"/>
    <w:rsid w:val="006E2E45"/>
    <w:rsid w:val="006F41CB"/>
    <w:rsid w:val="006F4F97"/>
    <w:rsid w:val="006F69B8"/>
    <w:rsid w:val="00706F7C"/>
    <w:rsid w:val="00716660"/>
    <w:rsid w:val="00722B68"/>
    <w:rsid w:val="00731FBE"/>
    <w:rsid w:val="00734788"/>
    <w:rsid w:val="00735F53"/>
    <w:rsid w:val="0073609C"/>
    <w:rsid w:val="0074135D"/>
    <w:rsid w:val="00742DE1"/>
    <w:rsid w:val="00744BDD"/>
    <w:rsid w:val="00746550"/>
    <w:rsid w:val="0074796F"/>
    <w:rsid w:val="007553A4"/>
    <w:rsid w:val="007564F8"/>
    <w:rsid w:val="007620F8"/>
    <w:rsid w:val="007670BB"/>
    <w:rsid w:val="00770A22"/>
    <w:rsid w:val="00774617"/>
    <w:rsid w:val="00775EBC"/>
    <w:rsid w:val="007849C4"/>
    <w:rsid w:val="00785E23"/>
    <w:rsid w:val="00785F20"/>
    <w:rsid w:val="0079094C"/>
    <w:rsid w:val="0079553F"/>
    <w:rsid w:val="007972FF"/>
    <w:rsid w:val="007A50CF"/>
    <w:rsid w:val="007B04C6"/>
    <w:rsid w:val="007B1DFA"/>
    <w:rsid w:val="007C3EC7"/>
    <w:rsid w:val="007C7E28"/>
    <w:rsid w:val="007D17A4"/>
    <w:rsid w:val="007D5E72"/>
    <w:rsid w:val="007E355D"/>
    <w:rsid w:val="007E4F1E"/>
    <w:rsid w:val="007E5B27"/>
    <w:rsid w:val="007E670C"/>
    <w:rsid w:val="007E6AE3"/>
    <w:rsid w:val="007F4198"/>
    <w:rsid w:val="007F6A15"/>
    <w:rsid w:val="008037F3"/>
    <w:rsid w:val="00807C90"/>
    <w:rsid w:val="00814689"/>
    <w:rsid w:val="00815447"/>
    <w:rsid w:val="00816F3C"/>
    <w:rsid w:val="008208CE"/>
    <w:rsid w:val="008258C5"/>
    <w:rsid w:val="00830097"/>
    <w:rsid w:val="00830527"/>
    <w:rsid w:val="00843152"/>
    <w:rsid w:val="008453E5"/>
    <w:rsid w:val="00860CDA"/>
    <w:rsid w:val="00861919"/>
    <w:rsid w:val="00862E82"/>
    <w:rsid w:val="008660A7"/>
    <w:rsid w:val="0086778C"/>
    <w:rsid w:val="00873A96"/>
    <w:rsid w:val="00877713"/>
    <w:rsid w:val="00880898"/>
    <w:rsid w:val="00890AD3"/>
    <w:rsid w:val="00894A9D"/>
    <w:rsid w:val="00894DE7"/>
    <w:rsid w:val="008A37CC"/>
    <w:rsid w:val="008A4E34"/>
    <w:rsid w:val="008B0346"/>
    <w:rsid w:val="008C1122"/>
    <w:rsid w:val="008C5BED"/>
    <w:rsid w:val="008C68EA"/>
    <w:rsid w:val="008D0D6B"/>
    <w:rsid w:val="008D19BB"/>
    <w:rsid w:val="008E5264"/>
    <w:rsid w:val="008F0FB6"/>
    <w:rsid w:val="008F7969"/>
    <w:rsid w:val="00902B74"/>
    <w:rsid w:val="00904F5A"/>
    <w:rsid w:val="00911A44"/>
    <w:rsid w:val="00917089"/>
    <w:rsid w:val="009239C3"/>
    <w:rsid w:val="00923A94"/>
    <w:rsid w:val="00923BCF"/>
    <w:rsid w:val="00932023"/>
    <w:rsid w:val="00934A7B"/>
    <w:rsid w:val="009416AA"/>
    <w:rsid w:val="009431D0"/>
    <w:rsid w:val="00943AFD"/>
    <w:rsid w:val="00944B7F"/>
    <w:rsid w:val="00953A9B"/>
    <w:rsid w:val="009568BC"/>
    <w:rsid w:val="00957DD8"/>
    <w:rsid w:val="009652C9"/>
    <w:rsid w:val="00970F75"/>
    <w:rsid w:val="00975B08"/>
    <w:rsid w:val="00996C3C"/>
    <w:rsid w:val="009A1029"/>
    <w:rsid w:val="009A56F9"/>
    <w:rsid w:val="009B1251"/>
    <w:rsid w:val="009B1BDA"/>
    <w:rsid w:val="009C276C"/>
    <w:rsid w:val="009C3CD0"/>
    <w:rsid w:val="009C43DB"/>
    <w:rsid w:val="009D42AF"/>
    <w:rsid w:val="009F3123"/>
    <w:rsid w:val="009F4A9E"/>
    <w:rsid w:val="009F614B"/>
    <w:rsid w:val="009F62E3"/>
    <w:rsid w:val="00A027FD"/>
    <w:rsid w:val="00A1128D"/>
    <w:rsid w:val="00A11A1C"/>
    <w:rsid w:val="00A1300C"/>
    <w:rsid w:val="00A250AD"/>
    <w:rsid w:val="00A26545"/>
    <w:rsid w:val="00A26798"/>
    <w:rsid w:val="00A2729C"/>
    <w:rsid w:val="00A40EC5"/>
    <w:rsid w:val="00A438F6"/>
    <w:rsid w:val="00A5080F"/>
    <w:rsid w:val="00A52E38"/>
    <w:rsid w:val="00A55C38"/>
    <w:rsid w:val="00A57224"/>
    <w:rsid w:val="00A613B5"/>
    <w:rsid w:val="00A66479"/>
    <w:rsid w:val="00A756B7"/>
    <w:rsid w:val="00A7578E"/>
    <w:rsid w:val="00A760D2"/>
    <w:rsid w:val="00A800BE"/>
    <w:rsid w:val="00A8131A"/>
    <w:rsid w:val="00A8470B"/>
    <w:rsid w:val="00A97C38"/>
    <w:rsid w:val="00AA34ED"/>
    <w:rsid w:val="00AA6053"/>
    <w:rsid w:val="00AB259B"/>
    <w:rsid w:val="00AC4F10"/>
    <w:rsid w:val="00AC531D"/>
    <w:rsid w:val="00AC6375"/>
    <w:rsid w:val="00AC6832"/>
    <w:rsid w:val="00AC6FEB"/>
    <w:rsid w:val="00AD2059"/>
    <w:rsid w:val="00AD26AD"/>
    <w:rsid w:val="00AD4A5E"/>
    <w:rsid w:val="00AE1FCD"/>
    <w:rsid w:val="00AF3592"/>
    <w:rsid w:val="00AF4B13"/>
    <w:rsid w:val="00AF5854"/>
    <w:rsid w:val="00B03BD4"/>
    <w:rsid w:val="00B05954"/>
    <w:rsid w:val="00B05D85"/>
    <w:rsid w:val="00B115C6"/>
    <w:rsid w:val="00B21232"/>
    <w:rsid w:val="00B26C5D"/>
    <w:rsid w:val="00B27581"/>
    <w:rsid w:val="00B2765F"/>
    <w:rsid w:val="00B27B31"/>
    <w:rsid w:val="00B30BEC"/>
    <w:rsid w:val="00B311DA"/>
    <w:rsid w:val="00B378C8"/>
    <w:rsid w:val="00B43C64"/>
    <w:rsid w:val="00B44D24"/>
    <w:rsid w:val="00B47602"/>
    <w:rsid w:val="00B47DEE"/>
    <w:rsid w:val="00B50D78"/>
    <w:rsid w:val="00B54832"/>
    <w:rsid w:val="00B705E5"/>
    <w:rsid w:val="00B71FBB"/>
    <w:rsid w:val="00B721F6"/>
    <w:rsid w:val="00B733BD"/>
    <w:rsid w:val="00B7782E"/>
    <w:rsid w:val="00B850CE"/>
    <w:rsid w:val="00B903EE"/>
    <w:rsid w:val="00B94C87"/>
    <w:rsid w:val="00BA0914"/>
    <w:rsid w:val="00BA0C4C"/>
    <w:rsid w:val="00BA1329"/>
    <w:rsid w:val="00BA2CF3"/>
    <w:rsid w:val="00BA60DC"/>
    <w:rsid w:val="00BD4CD2"/>
    <w:rsid w:val="00BD7272"/>
    <w:rsid w:val="00BE18DE"/>
    <w:rsid w:val="00BE4D27"/>
    <w:rsid w:val="00BF1BAD"/>
    <w:rsid w:val="00BF5460"/>
    <w:rsid w:val="00C0372C"/>
    <w:rsid w:val="00C17590"/>
    <w:rsid w:val="00C17C52"/>
    <w:rsid w:val="00C229D1"/>
    <w:rsid w:val="00C2368F"/>
    <w:rsid w:val="00C23FF1"/>
    <w:rsid w:val="00C2641D"/>
    <w:rsid w:val="00C345A0"/>
    <w:rsid w:val="00C378B2"/>
    <w:rsid w:val="00C42635"/>
    <w:rsid w:val="00C468CF"/>
    <w:rsid w:val="00C468E1"/>
    <w:rsid w:val="00C50F5F"/>
    <w:rsid w:val="00C537FB"/>
    <w:rsid w:val="00C57AC2"/>
    <w:rsid w:val="00C57B80"/>
    <w:rsid w:val="00C601E0"/>
    <w:rsid w:val="00C60964"/>
    <w:rsid w:val="00C71D04"/>
    <w:rsid w:val="00C75FE8"/>
    <w:rsid w:val="00C7742D"/>
    <w:rsid w:val="00C85FC8"/>
    <w:rsid w:val="00C870CD"/>
    <w:rsid w:val="00C944F6"/>
    <w:rsid w:val="00C96AD9"/>
    <w:rsid w:val="00CB2A53"/>
    <w:rsid w:val="00CB32F3"/>
    <w:rsid w:val="00CB713A"/>
    <w:rsid w:val="00CD1481"/>
    <w:rsid w:val="00CD276D"/>
    <w:rsid w:val="00CD5120"/>
    <w:rsid w:val="00CE0396"/>
    <w:rsid w:val="00CE1B8A"/>
    <w:rsid w:val="00CF5B90"/>
    <w:rsid w:val="00CF67CA"/>
    <w:rsid w:val="00D006D0"/>
    <w:rsid w:val="00D03017"/>
    <w:rsid w:val="00D06E67"/>
    <w:rsid w:val="00D10018"/>
    <w:rsid w:val="00D12205"/>
    <w:rsid w:val="00D14633"/>
    <w:rsid w:val="00D16377"/>
    <w:rsid w:val="00D22F5C"/>
    <w:rsid w:val="00D3001E"/>
    <w:rsid w:val="00D31D57"/>
    <w:rsid w:val="00D32A2C"/>
    <w:rsid w:val="00D3564C"/>
    <w:rsid w:val="00D4181E"/>
    <w:rsid w:val="00D43588"/>
    <w:rsid w:val="00D44F2E"/>
    <w:rsid w:val="00D45D74"/>
    <w:rsid w:val="00D46895"/>
    <w:rsid w:val="00D46B94"/>
    <w:rsid w:val="00D51CB8"/>
    <w:rsid w:val="00D60081"/>
    <w:rsid w:val="00D60E31"/>
    <w:rsid w:val="00D62A0D"/>
    <w:rsid w:val="00D752C0"/>
    <w:rsid w:val="00D76A4F"/>
    <w:rsid w:val="00D803A8"/>
    <w:rsid w:val="00D82CBC"/>
    <w:rsid w:val="00D9039A"/>
    <w:rsid w:val="00D9342D"/>
    <w:rsid w:val="00D97B0D"/>
    <w:rsid w:val="00DA0C0D"/>
    <w:rsid w:val="00DA1B4E"/>
    <w:rsid w:val="00DA358E"/>
    <w:rsid w:val="00DA6A63"/>
    <w:rsid w:val="00DB1F2C"/>
    <w:rsid w:val="00DB2AFC"/>
    <w:rsid w:val="00DB470F"/>
    <w:rsid w:val="00DB4D44"/>
    <w:rsid w:val="00DB65AA"/>
    <w:rsid w:val="00DC1854"/>
    <w:rsid w:val="00DC2E22"/>
    <w:rsid w:val="00DC6206"/>
    <w:rsid w:val="00DD1021"/>
    <w:rsid w:val="00DD140C"/>
    <w:rsid w:val="00DD17A5"/>
    <w:rsid w:val="00DD432C"/>
    <w:rsid w:val="00DE1C0C"/>
    <w:rsid w:val="00DE5AB4"/>
    <w:rsid w:val="00DF45AC"/>
    <w:rsid w:val="00DF79F7"/>
    <w:rsid w:val="00E003F5"/>
    <w:rsid w:val="00E03D4E"/>
    <w:rsid w:val="00E0703F"/>
    <w:rsid w:val="00E15D6B"/>
    <w:rsid w:val="00E175A7"/>
    <w:rsid w:val="00E200E6"/>
    <w:rsid w:val="00E31695"/>
    <w:rsid w:val="00E407A8"/>
    <w:rsid w:val="00E44FFF"/>
    <w:rsid w:val="00E52D46"/>
    <w:rsid w:val="00E550F2"/>
    <w:rsid w:val="00E56366"/>
    <w:rsid w:val="00E57203"/>
    <w:rsid w:val="00E700BB"/>
    <w:rsid w:val="00E72636"/>
    <w:rsid w:val="00E75E0C"/>
    <w:rsid w:val="00E835CC"/>
    <w:rsid w:val="00E83F1E"/>
    <w:rsid w:val="00E85880"/>
    <w:rsid w:val="00E86FCE"/>
    <w:rsid w:val="00E910ED"/>
    <w:rsid w:val="00E91222"/>
    <w:rsid w:val="00E925CB"/>
    <w:rsid w:val="00E93605"/>
    <w:rsid w:val="00E9372C"/>
    <w:rsid w:val="00E955E2"/>
    <w:rsid w:val="00EA371B"/>
    <w:rsid w:val="00EA5DAA"/>
    <w:rsid w:val="00EB0F09"/>
    <w:rsid w:val="00EC1620"/>
    <w:rsid w:val="00EC4A25"/>
    <w:rsid w:val="00ED22A2"/>
    <w:rsid w:val="00ED7057"/>
    <w:rsid w:val="00EE1C76"/>
    <w:rsid w:val="00EE352C"/>
    <w:rsid w:val="00EE5185"/>
    <w:rsid w:val="00EE64CF"/>
    <w:rsid w:val="00EE7BE8"/>
    <w:rsid w:val="00EF34CB"/>
    <w:rsid w:val="00F06112"/>
    <w:rsid w:val="00F06E7A"/>
    <w:rsid w:val="00F165D8"/>
    <w:rsid w:val="00F2441D"/>
    <w:rsid w:val="00F25CF7"/>
    <w:rsid w:val="00F31C7D"/>
    <w:rsid w:val="00F32D47"/>
    <w:rsid w:val="00F35D30"/>
    <w:rsid w:val="00F40F0B"/>
    <w:rsid w:val="00F44169"/>
    <w:rsid w:val="00F5269D"/>
    <w:rsid w:val="00F538D3"/>
    <w:rsid w:val="00F6406F"/>
    <w:rsid w:val="00F657FF"/>
    <w:rsid w:val="00F7349F"/>
    <w:rsid w:val="00F74FAF"/>
    <w:rsid w:val="00F8350D"/>
    <w:rsid w:val="00F83B93"/>
    <w:rsid w:val="00F9382C"/>
    <w:rsid w:val="00F971B4"/>
    <w:rsid w:val="00FA0319"/>
    <w:rsid w:val="00FA1CF7"/>
    <w:rsid w:val="00FA1D6F"/>
    <w:rsid w:val="00FA2363"/>
    <w:rsid w:val="00FB02CB"/>
    <w:rsid w:val="00FB0420"/>
    <w:rsid w:val="00FB09A3"/>
    <w:rsid w:val="00FB350D"/>
    <w:rsid w:val="00FB41EF"/>
    <w:rsid w:val="00FB49A1"/>
    <w:rsid w:val="00FB5B62"/>
    <w:rsid w:val="00FB69D1"/>
    <w:rsid w:val="00FC33F3"/>
    <w:rsid w:val="00FC3B1D"/>
    <w:rsid w:val="00FD1819"/>
    <w:rsid w:val="00FE5627"/>
    <w:rsid w:val="00FE7F80"/>
    <w:rsid w:val="00FF0BE1"/>
    <w:rsid w:val="00FF3948"/>
    <w:rsid w:val="00FF63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e">
    <w:name w:val="Normal"/>
    <w:qFormat/>
    <w:rsid w:val="00B7782E"/>
    <w:pPr>
      <w:spacing w:after="200" w:line="276" w:lineRule="auto"/>
    </w:pPr>
    <w:rPr>
      <w:rFonts w:ascii="Calibri" w:hAnsi="Calibri"/>
      <w:sz w:val="22"/>
      <w:szCs w:val="22"/>
      <w:lang w:eastAsia="en-US"/>
    </w:rPr>
  </w:style>
  <w:style w:type="paragraph" w:styleId="Titolo1">
    <w:name w:val="heading 1"/>
    <w:basedOn w:val="Normale"/>
    <w:next w:val="Normale"/>
    <w:link w:val="Titolo1Carattere"/>
    <w:qFormat/>
    <w:rsid w:val="00616E5D"/>
    <w:pPr>
      <w:keepNext/>
      <w:keepLines/>
      <w:spacing w:before="480" w:after="0"/>
      <w:outlineLvl w:val="0"/>
    </w:pPr>
    <w:rPr>
      <w:rFonts w:ascii="Cambria" w:eastAsia="Calibri" w:hAnsi="Cambria"/>
      <w:b/>
      <w:bCs/>
      <w:color w:val="365F91"/>
      <w:sz w:val="28"/>
      <w:szCs w:val="28"/>
    </w:rPr>
  </w:style>
  <w:style w:type="paragraph" w:styleId="Titolo2">
    <w:name w:val="heading 2"/>
    <w:basedOn w:val="Normale"/>
    <w:next w:val="Normale"/>
    <w:link w:val="Titolo2Carattere"/>
    <w:qFormat/>
    <w:rsid w:val="00616E5D"/>
    <w:pPr>
      <w:keepNext/>
      <w:keepLines/>
      <w:numPr>
        <w:numId w:val="4"/>
      </w:numPr>
      <w:spacing w:before="200" w:after="0"/>
      <w:outlineLvl w:val="1"/>
    </w:pPr>
    <w:rPr>
      <w:rFonts w:ascii="Cambria" w:eastAsia="Calibri" w:hAnsi="Cambria"/>
      <w:b/>
      <w:bCs/>
      <w:i/>
      <w:iCs/>
      <w:color w:val="4F81BD"/>
      <w:sz w:val="26"/>
      <w:szCs w:val="26"/>
    </w:rPr>
  </w:style>
  <w:style w:type="paragraph" w:styleId="Titolo3">
    <w:name w:val="heading 3"/>
    <w:basedOn w:val="Normale"/>
    <w:next w:val="Normale"/>
    <w:link w:val="Titolo3Carattere"/>
    <w:qFormat/>
    <w:rsid w:val="00616E5D"/>
    <w:pPr>
      <w:keepNext/>
      <w:spacing w:before="240" w:after="60"/>
      <w:outlineLvl w:val="2"/>
    </w:pPr>
    <w:rPr>
      <w:rFonts w:ascii="Calibri Light" w:hAnsi="Calibri Light"/>
      <w:b/>
      <w:bCs/>
      <w:sz w:val="26"/>
      <w:szCs w:val="26"/>
    </w:rPr>
  </w:style>
  <w:style w:type="paragraph" w:styleId="Titolo4">
    <w:name w:val="heading 4"/>
    <w:basedOn w:val="Normale"/>
    <w:next w:val="Normale"/>
    <w:link w:val="Titolo4Carattere"/>
    <w:qFormat/>
    <w:rsid w:val="00D14633"/>
    <w:pPr>
      <w:keepNext/>
      <w:spacing w:before="240" w:after="60"/>
      <w:outlineLvl w:val="3"/>
    </w:pPr>
    <w:rPr>
      <w:b/>
      <w:bCs/>
      <w:sz w:val="28"/>
      <w:szCs w:val="28"/>
    </w:rPr>
  </w:style>
  <w:style w:type="paragraph" w:styleId="Titolo5">
    <w:name w:val="heading 5"/>
    <w:basedOn w:val="Normale"/>
    <w:next w:val="Normale"/>
    <w:link w:val="Titolo5Carattere"/>
    <w:qFormat/>
    <w:rsid w:val="006A1257"/>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lencoscuro-Colore51">
    <w:name w:val="Elenco scuro - Colore 51"/>
    <w:basedOn w:val="Normale"/>
    <w:qFormat/>
    <w:rsid w:val="00B7782E"/>
    <w:pPr>
      <w:ind w:left="720"/>
      <w:contextualSpacing/>
    </w:pPr>
  </w:style>
  <w:style w:type="character" w:customStyle="1" w:styleId="Titolo1Carattere">
    <w:name w:val="Titolo 1 Carattere"/>
    <w:link w:val="Titolo1"/>
    <w:locked/>
    <w:rsid w:val="00616E5D"/>
    <w:rPr>
      <w:rFonts w:ascii="Cambria" w:eastAsia="Calibri" w:hAnsi="Cambria"/>
      <w:b/>
      <w:bCs/>
      <w:color w:val="365F91"/>
      <w:sz w:val="28"/>
      <w:szCs w:val="28"/>
      <w:lang w:eastAsia="en-US"/>
    </w:rPr>
  </w:style>
  <w:style w:type="character" w:customStyle="1" w:styleId="Titolo2Carattere">
    <w:name w:val="Titolo 2 Carattere"/>
    <w:link w:val="Titolo2"/>
    <w:locked/>
    <w:rsid w:val="00616E5D"/>
    <w:rPr>
      <w:rFonts w:ascii="Cambria" w:eastAsia="Calibri" w:hAnsi="Cambria"/>
      <w:b/>
      <w:bCs/>
      <w:i/>
      <w:iCs/>
      <w:color w:val="4F81BD"/>
      <w:sz w:val="26"/>
      <w:szCs w:val="26"/>
      <w:lang w:eastAsia="en-US"/>
    </w:rPr>
  </w:style>
  <w:style w:type="paragraph" w:styleId="Pidipagina">
    <w:name w:val="footer"/>
    <w:basedOn w:val="Normale"/>
    <w:link w:val="PidipaginaCarattere"/>
    <w:rsid w:val="00B7782E"/>
    <w:pPr>
      <w:tabs>
        <w:tab w:val="center" w:pos="4819"/>
        <w:tab w:val="right" w:pos="9638"/>
      </w:tabs>
      <w:spacing w:after="0" w:line="240" w:lineRule="auto"/>
    </w:pPr>
  </w:style>
  <w:style w:type="character" w:customStyle="1" w:styleId="PidipaginaCarattere">
    <w:name w:val="Piè di pagina Carattere"/>
    <w:link w:val="Pidipagina"/>
    <w:locked/>
    <w:rsid w:val="00B7782E"/>
    <w:rPr>
      <w:rFonts w:ascii="Calibri" w:hAnsi="Calibri"/>
      <w:sz w:val="22"/>
      <w:szCs w:val="22"/>
      <w:lang w:val="it-IT" w:eastAsia="en-US" w:bidi="ar-SA"/>
    </w:rPr>
  </w:style>
  <w:style w:type="paragraph" w:styleId="Sommario1">
    <w:name w:val="toc 1"/>
    <w:basedOn w:val="Normale"/>
    <w:next w:val="Normale"/>
    <w:autoRedefine/>
    <w:uiPriority w:val="39"/>
    <w:rsid w:val="00B7782E"/>
    <w:pPr>
      <w:spacing w:after="100"/>
    </w:pPr>
  </w:style>
  <w:style w:type="paragraph" w:styleId="Sommario2">
    <w:name w:val="toc 2"/>
    <w:basedOn w:val="Normale"/>
    <w:next w:val="Normale"/>
    <w:autoRedefine/>
    <w:uiPriority w:val="39"/>
    <w:rsid w:val="00B7782E"/>
    <w:pPr>
      <w:spacing w:after="100"/>
      <w:ind w:left="220"/>
    </w:pPr>
  </w:style>
  <w:style w:type="character" w:styleId="Collegamentoipertestuale">
    <w:name w:val="Hyperlink"/>
    <w:uiPriority w:val="99"/>
    <w:rsid w:val="00B7782E"/>
    <w:rPr>
      <w:rFonts w:cs="Times New Roman"/>
      <w:color w:val="0000FF"/>
      <w:u w:val="single"/>
    </w:rPr>
  </w:style>
  <w:style w:type="paragraph" w:customStyle="1" w:styleId="TOCHeading1">
    <w:name w:val="TOC Heading1"/>
    <w:basedOn w:val="Titolo1"/>
    <w:next w:val="Normale"/>
    <w:qFormat/>
    <w:rsid w:val="00B7782E"/>
    <w:pPr>
      <w:outlineLvl w:val="9"/>
    </w:pPr>
    <w:rPr>
      <w:lang w:eastAsia="it-IT"/>
    </w:rPr>
  </w:style>
  <w:style w:type="paragraph" w:customStyle="1" w:styleId="Elencomedio1-Colore41">
    <w:name w:val="Elenco medio 1 - Colore 41"/>
    <w:hidden/>
    <w:uiPriority w:val="71"/>
    <w:rsid w:val="000865FE"/>
    <w:rPr>
      <w:rFonts w:ascii="Calibri" w:hAnsi="Calibri"/>
      <w:sz w:val="22"/>
      <w:szCs w:val="22"/>
      <w:lang w:eastAsia="en-US"/>
    </w:rPr>
  </w:style>
  <w:style w:type="paragraph" w:styleId="Testofumetto">
    <w:name w:val="Balloon Text"/>
    <w:basedOn w:val="Normale"/>
    <w:link w:val="TestofumettoCarattere"/>
    <w:rsid w:val="009F62E3"/>
    <w:pPr>
      <w:spacing w:after="0" w:line="240" w:lineRule="auto"/>
    </w:pPr>
    <w:rPr>
      <w:rFonts w:ascii="Segoe UI" w:hAnsi="Segoe UI"/>
      <w:sz w:val="18"/>
      <w:szCs w:val="18"/>
    </w:rPr>
  </w:style>
  <w:style w:type="character" w:customStyle="1" w:styleId="TestofumettoCarattere">
    <w:name w:val="Testo fumetto Carattere"/>
    <w:link w:val="Testofumetto"/>
    <w:rsid w:val="009F62E3"/>
    <w:rPr>
      <w:rFonts w:ascii="Segoe UI" w:hAnsi="Segoe UI" w:cs="Segoe UI"/>
      <w:sz w:val="18"/>
      <w:szCs w:val="18"/>
      <w:lang w:eastAsia="en-US"/>
    </w:rPr>
  </w:style>
  <w:style w:type="paragraph" w:customStyle="1" w:styleId="Stile1">
    <w:name w:val="Stile1"/>
    <w:basedOn w:val="Titolo3"/>
    <w:link w:val="Stile1Carattere"/>
    <w:qFormat/>
    <w:rsid w:val="005978E2"/>
  </w:style>
  <w:style w:type="paragraph" w:styleId="Sommario3">
    <w:name w:val="toc 3"/>
    <w:basedOn w:val="Normale"/>
    <w:next w:val="Normale"/>
    <w:autoRedefine/>
    <w:uiPriority w:val="39"/>
    <w:rsid w:val="00742DE1"/>
    <w:pPr>
      <w:ind w:left="440"/>
    </w:pPr>
  </w:style>
  <w:style w:type="character" w:customStyle="1" w:styleId="Titolo3Carattere">
    <w:name w:val="Titolo 3 Carattere"/>
    <w:link w:val="Titolo3"/>
    <w:semiHidden/>
    <w:rsid w:val="00616E5D"/>
    <w:rPr>
      <w:rFonts w:ascii="Calibri Light" w:eastAsia="Times New Roman" w:hAnsi="Calibri Light" w:cs="Times New Roman"/>
      <w:b/>
      <w:bCs/>
      <w:sz w:val="26"/>
      <w:szCs w:val="26"/>
      <w:lang w:eastAsia="en-US"/>
    </w:rPr>
  </w:style>
  <w:style w:type="character" w:customStyle="1" w:styleId="Stile1Carattere">
    <w:name w:val="Stile1 Carattere"/>
    <w:basedOn w:val="Titolo3Carattere"/>
    <w:link w:val="Stile1"/>
    <w:rsid w:val="005978E2"/>
  </w:style>
  <w:style w:type="character" w:styleId="Rimandocommento">
    <w:name w:val="annotation reference"/>
    <w:rsid w:val="00087257"/>
    <w:rPr>
      <w:sz w:val="16"/>
      <w:szCs w:val="16"/>
    </w:rPr>
  </w:style>
  <w:style w:type="paragraph" w:styleId="Testocommento">
    <w:name w:val="annotation text"/>
    <w:basedOn w:val="Normale"/>
    <w:link w:val="TestocommentoCarattere"/>
    <w:rsid w:val="00087257"/>
    <w:rPr>
      <w:sz w:val="20"/>
      <w:szCs w:val="20"/>
    </w:rPr>
  </w:style>
  <w:style w:type="character" w:customStyle="1" w:styleId="TestocommentoCarattere">
    <w:name w:val="Testo commento Carattere"/>
    <w:link w:val="Testocommento"/>
    <w:rsid w:val="00087257"/>
    <w:rPr>
      <w:rFonts w:ascii="Calibri" w:hAnsi="Calibri"/>
      <w:lang w:eastAsia="en-US"/>
    </w:rPr>
  </w:style>
  <w:style w:type="paragraph" w:styleId="Soggettocommento">
    <w:name w:val="annotation subject"/>
    <w:basedOn w:val="Testocommento"/>
    <w:next w:val="Testocommento"/>
    <w:link w:val="SoggettocommentoCarattere"/>
    <w:rsid w:val="00087257"/>
    <w:rPr>
      <w:b/>
      <w:bCs/>
    </w:rPr>
  </w:style>
  <w:style w:type="character" w:customStyle="1" w:styleId="SoggettocommentoCarattere">
    <w:name w:val="Soggetto commento Carattere"/>
    <w:link w:val="Soggettocommento"/>
    <w:rsid w:val="00087257"/>
    <w:rPr>
      <w:rFonts w:ascii="Calibri" w:hAnsi="Calibri"/>
      <w:b/>
      <w:bCs/>
      <w:lang w:eastAsia="en-US"/>
    </w:rPr>
  </w:style>
  <w:style w:type="paragraph" w:styleId="Intestazione">
    <w:name w:val="header"/>
    <w:basedOn w:val="Normale"/>
    <w:link w:val="IntestazioneCarattere"/>
    <w:rsid w:val="00D12205"/>
    <w:pPr>
      <w:tabs>
        <w:tab w:val="center" w:pos="4153"/>
        <w:tab w:val="right" w:pos="8306"/>
      </w:tabs>
    </w:pPr>
  </w:style>
  <w:style w:type="character" w:customStyle="1" w:styleId="IntestazioneCarattere">
    <w:name w:val="Intestazione Carattere"/>
    <w:link w:val="Intestazione"/>
    <w:rsid w:val="00D12205"/>
    <w:rPr>
      <w:rFonts w:ascii="Calibri" w:hAnsi="Calibri"/>
      <w:sz w:val="22"/>
      <w:szCs w:val="22"/>
    </w:rPr>
  </w:style>
  <w:style w:type="paragraph" w:customStyle="1" w:styleId="Default">
    <w:name w:val="Default"/>
    <w:rsid w:val="002851E3"/>
    <w:pPr>
      <w:autoSpaceDE w:val="0"/>
      <w:autoSpaceDN w:val="0"/>
      <w:adjustRightInd w:val="0"/>
    </w:pPr>
    <w:rPr>
      <w:rFonts w:ascii="DecimaWE" w:eastAsia="Calibri" w:hAnsi="DecimaWE" w:cs="DecimaWE"/>
      <w:color w:val="000000"/>
      <w:sz w:val="24"/>
      <w:szCs w:val="24"/>
      <w:lang w:eastAsia="en-US"/>
    </w:rPr>
  </w:style>
  <w:style w:type="character" w:styleId="Enfasigrassetto">
    <w:name w:val="Strong"/>
    <w:uiPriority w:val="22"/>
    <w:qFormat/>
    <w:rsid w:val="00186B02"/>
    <w:rPr>
      <w:b/>
      <w:bCs/>
    </w:rPr>
  </w:style>
  <w:style w:type="character" w:customStyle="1" w:styleId="Titolo4Carattere">
    <w:name w:val="Titolo 4 Carattere"/>
    <w:link w:val="Titolo4"/>
    <w:rsid w:val="00D14633"/>
    <w:rPr>
      <w:rFonts w:ascii="Calibri" w:eastAsia="Times New Roman" w:hAnsi="Calibri" w:cs="Times New Roman"/>
      <w:b/>
      <w:bCs/>
      <w:sz w:val="28"/>
      <w:szCs w:val="28"/>
      <w:lang w:eastAsia="en-US"/>
    </w:rPr>
  </w:style>
  <w:style w:type="character" w:customStyle="1" w:styleId="Titolo5Carattere">
    <w:name w:val="Titolo 5 Carattere"/>
    <w:link w:val="Titolo5"/>
    <w:rsid w:val="006A1257"/>
    <w:rPr>
      <w:rFonts w:ascii="Calibri" w:eastAsia="Times New Roman" w:hAnsi="Calibri" w:cs="Times New Roman"/>
      <w:b/>
      <w:bCs/>
      <w:i/>
      <w:iCs/>
      <w:sz w:val="26"/>
      <w:szCs w:val="26"/>
      <w:lang w:eastAsia="en-US"/>
    </w:rPr>
  </w:style>
  <w:style w:type="paragraph" w:styleId="NormaleWeb">
    <w:name w:val="Normal (Web)"/>
    <w:basedOn w:val="Normale"/>
    <w:uiPriority w:val="99"/>
    <w:unhideWhenUsed/>
    <w:rsid w:val="000B6A3C"/>
    <w:pPr>
      <w:spacing w:before="100" w:beforeAutospacing="1" w:after="100" w:afterAutospacing="1" w:line="240" w:lineRule="auto"/>
    </w:pPr>
    <w:rPr>
      <w:rFonts w:ascii="Times" w:hAnsi="Times"/>
      <w:sz w:val="20"/>
      <w:szCs w:val="20"/>
    </w:rPr>
  </w:style>
  <w:style w:type="paragraph" w:customStyle="1" w:styleId="Elencomedio2-Colore21">
    <w:name w:val="Elenco medio 2 - Colore 21"/>
    <w:hidden/>
    <w:uiPriority w:val="71"/>
    <w:rsid w:val="00651496"/>
    <w:rPr>
      <w:rFonts w:ascii="Calibri" w:hAnsi="Calibri"/>
      <w:sz w:val="22"/>
      <w:szCs w:val="22"/>
      <w:lang w:eastAsia="en-US"/>
    </w:rPr>
  </w:style>
  <w:style w:type="paragraph" w:customStyle="1" w:styleId="Elencoacolori-Colore11">
    <w:name w:val="Elenco a colori - Colore 11"/>
    <w:basedOn w:val="Normale"/>
    <w:uiPriority w:val="34"/>
    <w:qFormat/>
    <w:rsid w:val="00DD432C"/>
    <w:pPr>
      <w:ind w:left="720"/>
      <w:contextualSpacing/>
    </w:pPr>
    <w:rPr>
      <w:rFonts w:eastAsia="Calibri"/>
    </w:rPr>
  </w:style>
  <w:style w:type="paragraph" w:customStyle="1" w:styleId="ListParagraph1">
    <w:name w:val="List Paragraph1"/>
    <w:basedOn w:val="Normale"/>
    <w:uiPriority w:val="34"/>
    <w:qFormat/>
    <w:rsid w:val="003D096C"/>
    <w:pPr>
      <w:ind w:left="720"/>
      <w:contextualSpacing/>
    </w:pPr>
  </w:style>
  <w:style w:type="paragraph" w:styleId="Paragrafoelenco">
    <w:name w:val="List Paragraph"/>
    <w:basedOn w:val="Normale"/>
    <w:uiPriority w:val="34"/>
    <w:qFormat/>
    <w:rsid w:val="00C229D1"/>
    <w:pPr>
      <w:ind w:left="720"/>
      <w:contextualSpacing/>
    </w:pPr>
  </w:style>
</w:styles>
</file>

<file path=word/webSettings.xml><?xml version="1.0" encoding="utf-8"?>
<w:webSettings xmlns:r="http://schemas.openxmlformats.org/officeDocument/2006/relationships" xmlns:w="http://schemas.openxmlformats.org/wordprocessingml/2006/main">
  <w:divs>
    <w:div w:id="57016619">
      <w:bodyDiv w:val="1"/>
      <w:marLeft w:val="0"/>
      <w:marRight w:val="0"/>
      <w:marTop w:val="0"/>
      <w:marBottom w:val="0"/>
      <w:divBdr>
        <w:top w:val="none" w:sz="0" w:space="0" w:color="auto"/>
        <w:left w:val="none" w:sz="0" w:space="0" w:color="auto"/>
        <w:bottom w:val="none" w:sz="0" w:space="0" w:color="auto"/>
        <w:right w:val="none" w:sz="0" w:space="0" w:color="auto"/>
      </w:divBdr>
    </w:div>
    <w:div w:id="168763681">
      <w:bodyDiv w:val="1"/>
      <w:marLeft w:val="0"/>
      <w:marRight w:val="0"/>
      <w:marTop w:val="0"/>
      <w:marBottom w:val="0"/>
      <w:divBdr>
        <w:top w:val="none" w:sz="0" w:space="0" w:color="auto"/>
        <w:left w:val="none" w:sz="0" w:space="0" w:color="auto"/>
        <w:bottom w:val="none" w:sz="0" w:space="0" w:color="auto"/>
        <w:right w:val="none" w:sz="0" w:space="0" w:color="auto"/>
      </w:divBdr>
    </w:div>
    <w:div w:id="279995898">
      <w:bodyDiv w:val="1"/>
      <w:marLeft w:val="0"/>
      <w:marRight w:val="0"/>
      <w:marTop w:val="0"/>
      <w:marBottom w:val="0"/>
      <w:divBdr>
        <w:top w:val="none" w:sz="0" w:space="0" w:color="auto"/>
        <w:left w:val="none" w:sz="0" w:space="0" w:color="auto"/>
        <w:bottom w:val="none" w:sz="0" w:space="0" w:color="auto"/>
        <w:right w:val="none" w:sz="0" w:space="0" w:color="auto"/>
      </w:divBdr>
    </w:div>
    <w:div w:id="415398726">
      <w:bodyDiv w:val="1"/>
      <w:marLeft w:val="0"/>
      <w:marRight w:val="0"/>
      <w:marTop w:val="0"/>
      <w:marBottom w:val="0"/>
      <w:divBdr>
        <w:top w:val="none" w:sz="0" w:space="0" w:color="auto"/>
        <w:left w:val="none" w:sz="0" w:space="0" w:color="auto"/>
        <w:bottom w:val="none" w:sz="0" w:space="0" w:color="auto"/>
        <w:right w:val="none" w:sz="0" w:space="0" w:color="auto"/>
      </w:divBdr>
      <w:divsChild>
        <w:div w:id="2103915217">
          <w:marLeft w:val="0"/>
          <w:marRight w:val="0"/>
          <w:marTop w:val="0"/>
          <w:marBottom w:val="0"/>
          <w:divBdr>
            <w:top w:val="none" w:sz="0" w:space="0" w:color="auto"/>
            <w:left w:val="none" w:sz="0" w:space="0" w:color="auto"/>
            <w:bottom w:val="none" w:sz="0" w:space="0" w:color="auto"/>
            <w:right w:val="none" w:sz="0" w:space="0" w:color="auto"/>
          </w:divBdr>
          <w:divsChild>
            <w:div w:id="1318339822">
              <w:marLeft w:val="0"/>
              <w:marRight w:val="0"/>
              <w:marTop w:val="0"/>
              <w:marBottom w:val="0"/>
              <w:divBdr>
                <w:top w:val="none" w:sz="0" w:space="0" w:color="auto"/>
                <w:left w:val="none" w:sz="0" w:space="0" w:color="auto"/>
                <w:bottom w:val="none" w:sz="0" w:space="0" w:color="auto"/>
                <w:right w:val="none" w:sz="0" w:space="0" w:color="auto"/>
              </w:divBdr>
              <w:divsChild>
                <w:div w:id="651106921">
                  <w:marLeft w:val="0"/>
                  <w:marRight w:val="0"/>
                  <w:marTop w:val="0"/>
                  <w:marBottom w:val="0"/>
                  <w:divBdr>
                    <w:top w:val="none" w:sz="0" w:space="0" w:color="auto"/>
                    <w:left w:val="none" w:sz="0" w:space="0" w:color="auto"/>
                    <w:bottom w:val="none" w:sz="0" w:space="0" w:color="auto"/>
                    <w:right w:val="none" w:sz="0" w:space="0" w:color="auto"/>
                  </w:divBdr>
                  <w:divsChild>
                    <w:div w:id="5089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44077">
      <w:bodyDiv w:val="1"/>
      <w:marLeft w:val="0"/>
      <w:marRight w:val="0"/>
      <w:marTop w:val="0"/>
      <w:marBottom w:val="0"/>
      <w:divBdr>
        <w:top w:val="none" w:sz="0" w:space="0" w:color="auto"/>
        <w:left w:val="none" w:sz="0" w:space="0" w:color="auto"/>
        <w:bottom w:val="none" w:sz="0" w:space="0" w:color="auto"/>
        <w:right w:val="none" w:sz="0" w:space="0" w:color="auto"/>
      </w:divBdr>
    </w:div>
    <w:div w:id="763378912">
      <w:bodyDiv w:val="1"/>
      <w:marLeft w:val="0"/>
      <w:marRight w:val="0"/>
      <w:marTop w:val="0"/>
      <w:marBottom w:val="0"/>
      <w:divBdr>
        <w:top w:val="none" w:sz="0" w:space="0" w:color="auto"/>
        <w:left w:val="none" w:sz="0" w:space="0" w:color="auto"/>
        <w:bottom w:val="none" w:sz="0" w:space="0" w:color="auto"/>
        <w:right w:val="none" w:sz="0" w:space="0" w:color="auto"/>
      </w:divBdr>
    </w:div>
    <w:div w:id="856695036">
      <w:bodyDiv w:val="1"/>
      <w:marLeft w:val="0"/>
      <w:marRight w:val="0"/>
      <w:marTop w:val="0"/>
      <w:marBottom w:val="0"/>
      <w:divBdr>
        <w:top w:val="none" w:sz="0" w:space="0" w:color="auto"/>
        <w:left w:val="none" w:sz="0" w:space="0" w:color="auto"/>
        <w:bottom w:val="none" w:sz="0" w:space="0" w:color="auto"/>
        <w:right w:val="none" w:sz="0" w:space="0" w:color="auto"/>
      </w:divBdr>
      <w:divsChild>
        <w:div w:id="1407417330">
          <w:marLeft w:val="0"/>
          <w:marRight w:val="0"/>
          <w:marTop w:val="0"/>
          <w:marBottom w:val="0"/>
          <w:divBdr>
            <w:top w:val="none" w:sz="0" w:space="0" w:color="auto"/>
            <w:left w:val="none" w:sz="0" w:space="0" w:color="auto"/>
            <w:bottom w:val="none" w:sz="0" w:space="0" w:color="auto"/>
            <w:right w:val="none" w:sz="0" w:space="0" w:color="auto"/>
          </w:divBdr>
          <w:divsChild>
            <w:div w:id="1989364046">
              <w:marLeft w:val="0"/>
              <w:marRight w:val="0"/>
              <w:marTop w:val="0"/>
              <w:marBottom w:val="0"/>
              <w:divBdr>
                <w:top w:val="none" w:sz="0" w:space="0" w:color="auto"/>
                <w:left w:val="none" w:sz="0" w:space="0" w:color="auto"/>
                <w:bottom w:val="none" w:sz="0" w:space="0" w:color="auto"/>
                <w:right w:val="none" w:sz="0" w:space="0" w:color="auto"/>
              </w:divBdr>
              <w:divsChild>
                <w:div w:id="820925492">
                  <w:marLeft w:val="0"/>
                  <w:marRight w:val="0"/>
                  <w:marTop w:val="0"/>
                  <w:marBottom w:val="0"/>
                  <w:divBdr>
                    <w:top w:val="none" w:sz="0" w:space="0" w:color="auto"/>
                    <w:left w:val="none" w:sz="0" w:space="0" w:color="auto"/>
                    <w:bottom w:val="none" w:sz="0" w:space="0" w:color="auto"/>
                    <w:right w:val="none" w:sz="0" w:space="0" w:color="auto"/>
                  </w:divBdr>
                  <w:divsChild>
                    <w:div w:id="1567565851">
                      <w:marLeft w:val="0"/>
                      <w:marRight w:val="0"/>
                      <w:marTop w:val="0"/>
                      <w:marBottom w:val="0"/>
                      <w:divBdr>
                        <w:top w:val="none" w:sz="0" w:space="0" w:color="auto"/>
                        <w:left w:val="none" w:sz="0" w:space="0" w:color="auto"/>
                        <w:bottom w:val="none" w:sz="0" w:space="0" w:color="auto"/>
                        <w:right w:val="none" w:sz="0" w:space="0" w:color="auto"/>
                      </w:divBdr>
                      <w:divsChild>
                        <w:div w:id="115796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541642">
      <w:bodyDiv w:val="1"/>
      <w:marLeft w:val="0"/>
      <w:marRight w:val="0"/>
      <w:marTop w:val="0"/>
      <w:marBottom w:val="0"/>
      <w:divBdr>
        <w:top w:val="none" w:sz="0" w:space="0" w:color="auto"/>
        <w:left w:val="none" w:sz="0" w:space="0" w:color="auto"/>
        <w:bottom w:val="none" w:sz="0" w:space="0" w:color="auto"/>
        <w:right w:val="none" w:sz="0" w:space="0" w:color="auto"/>
      </w:divBdr>
      <w:divsChild>
        <w:div w:id="2073193808">
          <w:marLeft w:val="0"/>
          <w:marRight w:val="0"/>
          <w:marTop w:val="0"/>
          <w:marBottom w:val="0"/>
          <w:divBdr>
            <w:top w:val="none" w:sz="0" w:space="0" w:color="auto"/>
            <w:left w:val="none" w:sz="0" w:space="0" w:color="auto"/>
            <w:bottom w:val="none" w:sz="0" w:space="0" w:color="auto"/>
            <w:right w:val="none" w:sz="0" w:space="0" w:color="auto"/>
          </w:divBdr>
          <w:divsChild>
            <w:div w:id="2006781582">
              <w:marLeft w:val="0"/>
              <w:marRight w:val="0"/>
              <w:marTop w:val="0"/>
              <w:marBottom w:val="0"/>
              <w:divBdr>
                <w:top w:val="none" w:sz="0" w:space="0" w:color="auto"/>
                <w:left w:val="none" w:sz="0" w:space="0" w:color="auto"/>
                <w:bottom w:val="none" w:sz="0" w:space="0" w:color="auto"/>
                <w:right w:val="none" w:sz="0" w:space="0" w:color="auto"/>
              </w:divBdr>
              <w:divsChild>
                <w:div w:id="13085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247534">
      <w:bodyDiv w:val="1"/>
      <w:marLeft w:val="0"/>
      <w:marRight w:val="0"/>
      <w:marTop w:val="0"/>
      <w:marBottom w:val="0"/>
      <w:divBdr>
        <w:top w:val="none" w:sz="0" w:space="0" w:color="auto"/>
        <w:left w:val="none" w:sz="0" w:space="0" w:color="auto"/>
        <w:bottom w:val="none" w:sz="0" w:space="0" w:color="auto"/>
        <w:right w:val="none" w:sz="0" w:space="0" w:color="auto"/>
      </w:divBdr>
    </w:div>
    <w:div w:id="1453208902">
      <w:bodyDiv w:val="1"/>
      <w:marLeft w:val="0"/>
      <w:marRight w:val="0"/>
      <w:marTop w:val="0"/>
      <w:marBottom w:val="0"/>
      <w:divBdr>
        <w:top w:val="none" w:sz="0" w:space="0" w:color="auto"/>
        <w:left w:val="none" w:sz="0" w:space="0" w:color="auto"/>
        <w:bottom w:val="none" w:sz="0" w:space="0" w:color="auto"/>
        <w:right w:val="none" w:sz="0" w:space="0" w:color="auto"/>
      </w:divBdr>
      <w:divsChild>
        <w:div w:id="718700005">
          <w:marLeft w:val="0"/>
          <w:marRight w:val="0"/>
          <w:marTop w:val="0"/>
          <w:marBottom w:val="0"/>
          <w:divBdr>
            <w:top w:val="none" w:sz="0" w:space="0" w:color="auto"/>
            <w:left w:val="none" w:sz="0" w:space="0" w:color="auto"/>
            <w:bottom w:val="none" w:sz="0" w:space="0" w:color="auto"/>
            <w:right w:val="none" w:sz="0" w:space="0" w:color="auto"/>
          </w:divBdr>
        </w:div>
        <w:div w:id="1575625002">
          <w:marLeft w:val="0"/>
          <w:marRight w:val="0"/>
          <w:marTop w:val="0"/>
          <w:marBottom w:val="0"/>
          <w:divBdr>
            <w:top w:val="none" w:sz="0" w:space="0" w:color="auto"/>
            <w:left w:val="none" w:sz="0" w:space="0" w:color="auto"/>
            <w:bottom w:val="none" w:sz="0" w:space="0" w:color="auto"/>
            <w:right w:val="none" w:sz="0" w:space="0" w:color="auto"/>
          </w:divBdr>
        </w:div>
        <w:div w:id="1951163887">
          <w:marLeft w:val="0"/>
          <w:marRight w:val="0"/>
          <w:marTop w:val="0"/>
          <w:marBottom w:val="0"/>
          <w:divBdr>
            <w:top w:val="none" w:sz="0" w:space="0" w:color="auto"/>
            <w:left w:val="none" w:sz="0" w:space="0" w:color="auto"/>
            <w:bottom w:val="none" w:sz="0" w:space="0" w:color="auto"/>
            <w:right w:val="none" w:sz="0" w:space="0" w:color="auto"/>
          </w:divBdr>
        </w:div>
      </w:divsChild>
    </w:div>
    <w:div w:id="1849363399">
      <w:bodyDiv w:val="1"/>
      <w:marLeft w:val="0"/>
      <w:marRight w:val="0"/>
      <w:marTop w:val="0"/>
      <w:marBottom w:val="0"/>
      <w:divBdr>
        <w:top w:val="none" w:sz="0" w:space="0" w:color="auto"/>
        <w:left w:val="none" w:sz="0" w:space="0" w:color="auto"/>
        <w:bottom w:val="none" w:sz="0" w:space="0" w:color="auto"/>
        <w:right w:val="none" w:sz="0" w:space="0" w:color="auto"/>
      </w:divBdr>
      <w:divsChild>
        <w:div w:id="23285805">
          <w:marLeft w:val="0"/>
          <w:marRight w:val="0"/>
          <w:marTop w:val="0"/>
          <w:marBottom w:val="0"/>
          <w:divBdr>
            <w:top w:val="none" w:sz="0" w:space="0" w:color="auto"/>
            <w:left w:val="none" w:sz="0" w:space="0" w:color="auto"/>
            <w:bottom w:val="none" w:sz="0" w:space="0" w:color="auto"/>
            <w:right w:val="none" w:sz="0" w:space="0" w:color="auto"/>
          </w:divBdr>
        </w:div>
        <w:div w:id="746196168">
          <w:marLeft w:val="0"/>
          <w:marRight w:val="0"/>
          <w:marTop w:val="0"/>
          <w:marBottom w:val="0"/>
          <w:divBdr>
            <w:top w:val="none" w:sz="0" w:space="0" w:color="auto"/>
            <w:left w:val="none" w:sz="0" w:space="0" w:color="auto"/>
            <w:bottom w:val="none" w:sz="0" w:space="0" w:color="auto"/>
            <w:right w:val="none" w:sz="0" w:space="0" w:color="auto"/>
          </w:divBdr>
        </w:div>
        <w:div w:id="1014959445">
          <w:marLeft w:val="0"/>
          <w:marRight w:val="0"/>
          <w:marTop w:val="0"/>
          <w:marBottom w:val="0"/>
          <w:divBdr>
            <w:top w:val="none" w:sz="0" w:space="0" w:color="auto"/>
            <w:left w:val="none" w:sz="0" w:space="0" w:color="auto"/>
            <w:bottom w:val="none" w:sz="0" w:space="0" w:color="auto"/>
            <w:right w:val="none" w:sz="0" w:space="0" w:color="auto"/>
          </w:divBdr>
        </w:div>
        <w:div w:id="1737238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45745.CBB4F12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99D80-FE9C-4559-AAD1-D9D47F69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11</Pages>
  <Words>5477</Words>
  <Characters>31225</Characters>
  <Application>Microsoft Office Word</Application>
  <DocSecurity>0</DocSecurity>
  <Lines>260</Lines>
  <Paragraphs>73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Relazione sistema</vt:lpstr>
      <vt:lpstr>Relazione sistema</vt:lpstr>
    </vt:vector>
  </TitlesOfParts>
  <Manager>Giampaolo Canciani</Manager>
  <Company>OIV</Company>
  <LinksUpToDate>false</LinksUpToDate>
  <CharactersWithSpaces>36629</CharactersWithSpaces>
  <SharedDoc>false</SharedDoc>
  <HLinks>
    <vt:vector size="96" baseType="variant">
      <vt:variant>
        <vt:i4>1376311</vt:i4>
      </vt:variant>
      <vt:variant>
        <vt:i4>92</vt:i4>
      </vt:variant>
      <vt:variant>
        <vt:i4>0</vt:i4>
      </vt:variant>
      <vt:variant>
        <vt:i4>5</vt:i4>
      </vt:variant>
      <vt:variant>
        <vt:lpwstr/>
      </vt:variant>
      <vt:variant>
        <vt:lpwstr>_Toc464160156</vt:lpwstr>
      </vt:variant>
      <vt:variant>
        <vt:i4>1376311</vt:i4>
      </vt:variant>
      <vt:variant>
        <vt:i4>86</vt:i4>
      </vt:variant>
      <vt:variant>
        <vt:i4>0</vt:i4>
      </vt:variant>
      <vt:variant>
        <vt:i4>5</vt:i4>
      </vt:variant>
      <vt:variant>
        <vt:lpwstr/>
      </vt:variant>
      <vt:variant>
        <vt:lpwstr>_Toc464160155</vt:lpwstr>
      </vt:variant>
      <vt:variant>
        <vt:i4>1376311</vt:i4>
      </vt:variant>
      <vt:variant>
        <vt:i4>80</vt:i4>
      </vt:variant>
      <vt:variant>
        <vt:i4>0</vt:i4>
      </vt:variant>
      <vt:variant>
        <vt:i4>5</vt:i4>
      </vt:variant>
      <vt:variant>
        <vt:lpwstr/>
      </vt:variant>
      <vt:variant>
        <vt:lpwstr>_Toc464160154</vt:lpwstr>
      </vt:variant>
      <vt:variant>
        <vt:i4>1376311</vt:i4>
      </vt:variant>
      <vt:variant>
        <vt:i4>74</vt:i4>
      </vt:variant>
      <vt:variant>
        <vt:i4>0</vt:i4>
      </vt:variant>
      <vt:variant>
        <vt:i4>5</vt:i4>
      </vt:variant>
      <vt:variant>
        <vt:lpwstr/>
      </vt:variant>
      <vt:variant>
        <vt:lpwstr>_Toc464160153</vt:lpwstr>
      </vt:variant>
      <vt:variant>
        <vt:i4>1376311</vt:i4>
      </vt:variant>
      <vt:variant>
        <vt:i4>68</vt:i4>
      </vt:variant>
      <vt:variant>
        <vt:i4>0</vt:i4>
      </vt:variant>
      <vt:variant>
        <vt:i4>5</vt:i4>
      </vt:variant>
      <vt:variant>
        <vt:lpwstr/>
      </vt:variant>
      <vt:variant>
        <vt:lpwstr>_Toc464160152</vt:lpwstr>
      </vt:variant>
      <vt:variant>
        <vt:i4>1376311</vt:i4>
      </vt:variant>
      <vt:variant>
        <vt:i4>62</vt:i4>
      </vt:variant>
      <vt:variant>
        <vt:i4>0</vt:i4>
      </vt:variant>
      <vt:variant>
        <vt:i4>5</vt:i4>
      </vt:variant>
      <vt:variant>
        <vt:lpwstr/>
      </vt:variant>
      <vt:variant>
        <vt:lpwstr>_Toc464160151</vt:lpwstr>
      </vt:variant>
      <vt:variant>
        <vt:i4>1376311</vt:i4>
      </vt:variant>
      <vt:variant>
        <vt:i4>56</vt:i4>
      </vt:variant>
      <vt:variant>
        <vt:i4>0</vt:i4>
      </vt:variant>
      <vt:variant>
        <vt:i4>5</vt:i4>
      </vt:variant>
      <vt:variant>
        <vt:lpwstr/>
      </vt:variant>
      <vt:variant>
        <vt:lpwstr>_Toc464160150</vt:lpwstr>
      </vt:variant>
      <vt:variant>
        <vt:i4>1310775</vt:i4>
      </vt:variant>
      <vt:variant>
        <vt:i4>50</vt:i4>
      </vt:variant>
      <vt:variant>
        <vt:i4>0</vt:i4>
      </vt:variant>
      <vt:variant>
        <vt:i4>5</vt:i4>
      </vt:variant>
      <vt:variant>
        <vt:lpwstr/>
      </vt:variant>
      <vt:variant>
        <vt:lpwstr>_Toc464160149</vt:lpwstr>
      </vt:variant>
      <vt:variant>
        <vt:i4>1310775</vt:i4>
      </vt:variant>
      <vt:variant>
        <vt:i4>44</vt:i4>
      </vt:variant>
      <vt:variant>
        <vt:i4>0</vt:i4>
      </vt:variant>
      <vt:variant>
        <vt:i4>5</vt:i4>
      </vt:variant>
      <vt:variant>
        <vt:lpwstr/>
      </vt:variant>
      <vt:variant>
        <vt:lpwstr>_Toc464160148</vt:lpwstr>
      </vt:variant>
      <vt:variant>
        <vt:i4>1310775</vt:i4>
      </vt:variant>
      <vt:variant>
        <vt:i4>38</vt:i4>
      </vt:variant>
      <vt:variant>
        <vt:i4>0</vt:i4>
      </vt:variant>
      <vt:variant>
        <vt:i4>5</vt:i4>
      </vt:variant>
      <vt:variant>
        <vt:lpwstr/>
      </vt:variant>
      <vt:variant>
        <vt:lpwstr>_Toc464160147</vt:lpwstr>
      </vt:variant>
      <vt:variant>
        <vt:i4>1310775</vt:i4>
      </vt:variant>
      <vt:variant>
        <vt:i4>32</vt:i4>
      </vt:variant>
      <vt:variant>
        <vt:i4>0</vt:i4>
      </vt:variant>
      <vt:variant>
        <vt:i4>5</vt:i4>
      </vt:variant>
      <vt:variant>
        <vt:lpwstr/>
      </vt:variant>
      <vt:variant>
        <vt:lpwstr>_Toc464160146</vt:lpwstr>
      </vt:variant>
      <vt:variant>
        <vt:i4>1310775</vt:i4>
      </vt:variant>
      <vt:variant>
        <vt:i4>26</vt:i4>
      </vt:variant>
      <vt:variant>
        <vt:i4>0</vt:i4>
      </vt:variant>
      <vt:variant>
        <vt:i4>5</vt:i4>
      </vt:variant>
      <vt:variant>
        <vt:lpwstr/>
      </vt:variant>
      <vt:variant>
        <vt:lpwstr>_Toc464160145</vt:lpwstr>
      </vt:variant>
      <vt:variant>
        <vt:i4>1310775</vt:i4>
      </vt:variant>
      <vt:variant>
        <vt:i4>20</vt:i4>
      </vt:variant>
      <vt:variant>
        <vt:i4>0</vt:i4>
      </vt:variant>
      <vt:variant>
        <vt:i4>5</vt:i4>
      </vt:variant>
      <vt:variant>
        <vt:lpwstr/>
      </vt:variant>
      <vt:variant>
        <vt:lpwstr>_Toc464160144</vt:lpwstr>
      </vt:variant>
      <vt:variant>
        <vt:i4>1310775</vt:i4>
      </vt:variant>
      <vt:variant>
        <vt:i4>14</vt:i4>
      </vt:variant>
      <vt:variant>
        <vt:i4>0</vt:i4>
      </vt:variant>
      <vt:variant>
        <vt:i4>5</vt:i4>
      </vt:variant>
      <vt:variant>
        <vt:lpwstr/>
      </vt:variant>
      <vt:variant>
        <vt:lpwstr>_Toc464160143</vt:lpwstr>
      </vt:variant>
      <vt:variant>
        <vt:i4>1310775</vt:i4>
      </vt:variant>
      <vt:variant>
        <vt:i4>8</vt:i4>
      </vt:variant>
      <vt:variant>
        <vt:i4>0</vt:i4>
      </vt:variant>
      <vt:variant>
        <vt:i4>5</vt:i4>
      </vt:variant>
      <vt:variant>
        <vt:lpwstr/>
      </vt:variant>
      <vt:variant>
        <vt:lpwstr>_Toc464160142</vt:lpwstr>
      </vt:variant>
      <vt:variant>
        <vt:i4>1310775</vt:i4>
      </vt:variant>
      <vt:variant>
        <vt:i4>2</vt:i4>
      </vt:variant>
      <vt:variant>
        <vt:i4>0</vt:i4>
      </vt:variant>
      <vt:variant>
        <vt:i4>5</vt:i4>
      </vt:variant>
      <vt:variant>
        <vt:lpwstr/>
      </vt:variant>
      <vt:variant>
        <vt:lpwstr>_Toc464160141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sistema</dc:title>
  <dc:creator>Angela e Gabriele</dc:creator>
  <cp:lastModifiedBy>candreetta</cp:lastModifiedBy>
  <cp:revision>109</cp:revision>
  <cp:lastPrinted>2018-10-05T14:00:00Z</cp:lastPrinted>
  <dcterms:created xsi:type="dcterms:W3CDTF">2018-09-03T14:39:00Z</dcterms:created>
  <dcterms:modified xsi:type="dcterms:W3CDTF">2018-10-05T14:00:00Z</dcterms:modified>
</cp:coreProperties>
</file>